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0F40D" w14:textId="4846BB5D" w:rsidR="00645852" w:rsidRPr="0013599B" w:rsidRDefault="006D1CFE" w:rsidP="00D1570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AD7E9B" w:rsidRPr="0013599B">
        <w:rPr>
          <w:rFonts w:ascii="Times New Roman" w:hAnsi="Times New Roman" w:cs="Times New Roman"/>
          <w:b/>
          <w:sz w:val="28"/>
          <w:szCs w:val="28"/>
        </w:rPr>
        <w:t>е</w:t>
      </w:r>
      <w:r w:rsidR="00645852" w:rsidRPr="0013599B">
        <w:rPr>
          <w:rFonts w:ascii="Times New Roman" w:hAnsi="Times New Roman" w:cs="Times New Roman"/>
          <w:b/>
          <w:sz w:val="28"/>
          <w:szCs w:val="28"/>
        </w:rPr>
        <w:t>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45852" w:rsidRPr="0013599B">
        <w:rPr>
          <w:rFonts w:ascii="Times New Roman" w:hAnsi="Times New Roman" w:cs="Times New Roman"/>
          <w:b/>
          <w:sz w:val="28"/>
          <w:szCs w:val="28"/>
        </w:rPr>
        <w:t xml:space="preserve"> интеллектуальной деятельности по направлению </w:t>
      </w:r>
      <w:r w:rsidR="0013599B" w:rsidRPr="0013599B">
        <w:rPr>
          <w:rFonts w:ascii="Times New Roman" w:hAnsi="Times New Roman" w:cs="Times New Roman"/>
          <w:b/>
          <w:sz w:val="28"/>
          <w:szCs w:val="28"/>
        </w:rPr>
        <w:t>«Использование биосовместимой керамики в хирургии, онкологии и лучевой терапии»</w:t>
      </w:r>
    </w:p>
    <w:p w14:paraId="430FC3A2" w14:textId="77777777" w:rsidR="0013599B" w:rsidRPr="00AD7E9B" w:rsidRDefault="0013599B" w:rsidP="00D157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967549E" w14:textId="28B867C2" w:rsidR="00E60B5D" w:rsidRPr="00E60B5D" w:rsidRDefault="00D15700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tooltip="Показать сведения об авторе" w:history="1">
        <w:proofErr w:type="spellStart"/>
        <w:r w:rsidR="00E60B5D" w:rsidRPr="00E60B5D">
          <w:rPr>
            <w:rFonts w:ascii="Times New Roman" w:eastAsia="Times New Roman" w:hAnsi="Times New Roman" w:cs="Times New Roman"/>
            <w:color w:val="323232"/>
            <w:sz w:val="28"/>
            <w:szCs w:val="28"/>
            <w:lang w:val="en-US"/>
          </w:rPr>
          <w:t>Medkov</w:t>
        </w:r>
        <w:proofErr w:type="spellEnd"/>
        <w:r w:rsidR="00E60B5D" w:rsidRPr="00E60B5D">
          <w:rPr>
            <w:rFonts w:ascii="Times New Roman" w:eastAsia="Times New Roman" w:hAnsi="Times New Roman" w:cs="Times New Roman"/>
            <w:color w:val="323232"/>
            <w:sz w:val="28"/>
            <w:szCs w:val="28"/>
          </w:rPr>
          <w:t xml:space="preserve">, </w:t>
        </w:r>
        <w:r w:rsidR="00E60B5D" w:rsidRPr="00E60B5D">
          <w:rPr>
            <w:rFonts w:ascii="Times New Roman" w:eastAsia="Times New Roman" w:hAnsi="Times New Roman" w:cs="Times New Roman"/>
            <w:color w:val="323232"/>
            <w:sz w:val="28"/>
            <w:szCs w:val="28"/>
            <w:lang w:val="en-US"/>
          </w:rPr>
          <w:t>M</w:t>
        </w:r>
        <w:r w:rsidR="00E60B5D" w:rsidRPr="00E60B5D">
          <w:rPr>
            <w:rFonts w:ascii="Times New Roman" w:eastAsia="Times New Roman" w:hAnsi="Times New Roman" w:cs="Times New Roman"/>
            <w:color w:val="323232"/>
            <w:sz w:val="28"/>
            <w:szCs w:val="28"/>
          </w:rPr>
          <w:t>.</w:t>
        </w:r>
        <w:r w:rsidR="00E60B5D" w:rsidRPr="00E60B5D">
          <w:rPr>
            <w:rFonts w:ascii="Times New Roman" w:eastAsia="Times New Roman" w:hAnsi="Times New Roman" w:cs="Times New Roman"/>
            <w:color w:val="323232"/>
            <w:sz w:val="28"/>
            <w:szCs w:val="28"/>
            <w:lang w:val="en-US"/>
          </w:rPr>
          <w:t>A</w:t>
        </w:r>
        <w:r w:rsidR="00E60B5D" w:rsidRPr="00E60B5D">
          <w:rPr>
            <w:rFonts w:ascii="Times New Roman" w:eastAsia="Times New Roman" w:hAnsi="Times New Roman" w:cs="Times New Roman"/>
            <w:color w:val="323232"/>
            <w:sz w:val="28"/>
            <w:szCs w:val="28"/>
          </w:rPr>
          <w:t>.</w:t>
        </w:r>
      </w:hyperlink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,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 </w:t>
      </w:r>
      <w:proofErr w:type="spellStart"/>
      <w:r w:rsidR="00B258D4">
        <w:fldChar w:fldCharType="begin"/>
      </w:r>
      <w:r w:rsidR="00B258D4">
        <w:instrText xml:space="preserve"> HYPERLINK "https://www.scopus.com/authid/detail.uri?origin=resultslist&amp;authorId=8062674500&amp;zone=" \o "Показать сведения об авторе" </w:instrText>
      </w:r>
      <w:r w:rsidR="00B258D4">
        <w:fldChar w:fldCharType="separate"/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Grishchenko</w:t>
      </w:r>
      <w:proofErr w:type="spellEnd"/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D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N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B258D4">
        <w:rPr>
          <w:rFonts w:ascii="Times New Roman" w:eastAsia="Times New Roman" w:hAnsi="Times New Roman" w:cs="Times New Roman"/>
          <w:color w:val="323232"/>
          <w:sz w:val="28"/>
          <w:szCs w:val="28"/>
        </w:rPr>
        <w:fldChar w:fldCharType="end"/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,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 </w:t>
      </w:r>
      <w:proofErr w:type="spellStart"/>
      <w:r w:rsidR="00B258D4">
        <w:fldChar w:fldCharType="begin"/>
      </w:r>
      <w:r w:rsidR="00B258D4">
        <w:instrText xml:space="preserve"> HYPERLINK "https://www.scopus.com/authid/detail.uri?origin=resultslist&amp;authorId=57219215886&amp;zone=" \o "Показать сведения об авторе" </w:instrText>
      </w:r>
      <w:r w:rsidR="00B258D4">
        <w:fldChar w:fldCharType="separate"/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Klimov</w:t>
      </w:r>
      <w:proofErr w:type="spellEnd"/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M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A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B258D4">
        <w:rPr>
          <w:rFonts w:ascii="Times New Roman" w:eastAsia="Times New Roman" w:hAnsi="Times New Roman" w:cs="Times New Roman"/>
          <w:color w:val="323232"/>
          <w:sz w:val="28"/>
          <w:szCs w:val="28"/>
        </w:rPr>
        <w:fldChar w:fldCharType="end"/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,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 </w:t>
      </w:r>
      <w:proofErr w:type="spellStart"/>
      <w:r w:rsidR="00B258D4">
        <w:fldChar w:fldCharType="begin"/>
      </w:r>
      <w:r w:rsidR="00B258D4">
        <w:instrText xml:space="preserve"> HYPERLINK "https://www.scopus.com/authid/detail.uri?origin=resultslist&amp;authorId=14219331800&amp;zone=" \o "Показать сведения об авторе" </w:instrText>
      </w:r>
      <w:r w:rsidR="00B258D4">
        <w:fldChar w:fldCharType="separate"/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Kudryavyi</w:t>
      </w:r>
      <w:proofErr w:type="spellEnd"/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V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G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B258D4">
        <w:rPr>
          <w:rFonts w:ascii="Times New Roman" w:eastAsia="Times New Roman" w:hAnsi="Times New Roman" w:cs="Times New Roman"/>
          <w:color w:val="323232"/>
          <w:sz w:val="28"/>
          <w:szCs w:val="28"/>
        </w:rPr>
        <w:fldChar w:fldCharType="end"/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,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 </w:t>
      </w:r>
      <w:proofErr w:type="spellStart"/>
      <w:r w:rsidR="00B258D4">
        <w:fldChar w:fldCharType="begin"/>
      </w:r>
      <w:r w:rsidR="00B258D4">
        <w:instrText xml:space="preserve"> HYPERLINK "https://www.scopus.com/authid/detail.uri?origin=resultslist&amp;authorId=57063079200&amp;zone=" \o "Показать сведения об авторе" </w:instrText>
      </w:r>
      <w:r w:rsidR="00B258D4">
        <w:fldChar w:fldCharType="separate"/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Apanasevich</w:t>
      </w:r>
      <w:proofErr w:type="spellEnd"/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V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I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  <w:r w:rsidR="00B258D4">
        <w:rPr>
          <w:rFonts w:ascii="Times New Roman" w:eastAsia="Times New Roman" w:hAnsi="Times New Roman" w:cs="Times New Roman"/>
          <w:color w:val="323232"/>
          <w:sz w:val="28"/>
          <w:szCs w:val="28"/>
        </w:rPr>
        <w:fldChar w:fldCharType="end"/>
      </w:r>
      <w:r w:rsidR="00E60B5D" w:rsidRPr="00E60B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tooltip="Показать сведения о документе" w:history="1">
        <w:r w:rsidR="00E60B5D" w:rsidRPr="00E60B5D">
          <w:rPr>
            <w:rFonts w:ascii="Times New Roman" w:eastAsia="Times New Roman" w:hAnsi="Times New Roman" w:cs="Times New Roman"/>
            <w:color w:val="323232"/>
            <w:sz w:val="28"/>
            <w:szCs w:val="28"/>
            <w:lang w:val="en-US"/>
          </w:rPr>
          <w:t>Calcium-Phosphate X-ray Contrast Cements for Bone Repair</w:t>
        </w:r>
      </w:hyperlink>
      <w:r w:rsidR="00E60B5D" w:rsidRPr="00E60B5D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>
        <w:fldChar w:fldCharType="begin"/>
      </w:r>
      <w:r w:rsidRPr="00D15700">
        <w:rPr>
          <w:lang w:val="en-US"/>
        </w:rPr>
        <w:instrText xml:space="preserve"> HYPERLINK "https://www.scopus.com/sourceid/1435</w:instrText>
      </w:r>
      <w:r w:rsidRPr="00D15700">
        <w:rPr>
          <w:lang w:val="en-US"/>
        </w:rPr>
        <w:instrText>7?origin=resultslist" \o "</w:instrText>
      </w:r>
      <w:r>
        <w:instrText>Показать</w:instrText>
      </w:r>
      <w:r w:rsidRPr="00D15700">
        <w:rPr>
          <w:lang w:val="en-US"/>
        </w:rPr>
        <w:instrText xml:space="preserve"> </w:instrText>
      </w:r>
      <w:r>
        <w:instrText>сведения</w:instrText>
      </w:r>
      <w:r w:rsidRPr="00D15700">
        <w:rPr>
          <w:lang w:val="en-US"/>
        </w:rPr>
        <w:instrText xml:space="preserve"> </w:instrText>
      </w:r>
      <w:r>
        <w:instrText>о</w:instrText>
      </w:r>
      <w:r w:rsidRPr="00D15700">
        <w:rPr>
          <w:lang w:val="en-US"/>
        </w:rPr>
        <w:instrText xml:space="preserve"> </w:instrText>
      </w:r>
      <w:r>
        <w:instrText>названии</w:instrText>
      </w:r>
      <w:r w:rsidRPr="00D15700">
        <w:rPr>
          <w:lang w:val="en-US"/>
        </w:rPr>
        <w:instrText xml:space="preserve"> </w:instrText>
      </w:r>
      <w:r>
        <w:instrText>источника</w:instrText>
      </w:r>
      <w:r w:rsidRPr="00D15700">
        <w:rPr>
          <w:lang w:val="en-US"/>
        </w:rPr>
        <w:instrText xml:space="preserve">" </w:instrText>
      </w:r>
      <w:r>
        <w:fldChar w:fldCharType="separate"/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Theoretical Foundations of Chemical Engineering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fldChar w:fldCharType="end"/>
      </w:r>
      <w:r w:rsidR="00E60B5D" w:rsidRPr="00E60B5D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2020</w:t>
      </w:r>
      <w:r w:rsidR="00E60B5D" w:rsidRPr="00E60B5D">
        <w:rPr>
          <w:rFonts w:ascii="Times New Roman" w:hAnsi="Times New Roman" w:cs="Times New Roman"/>
          <w:color w:val="323232"/>
          <w:sz w:val="28"/>
          <w:szCs w:val="28"/>
          <w:lang w:val="en-US"/>
        </w:rPr>
        <w:t>.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 xml:space="preserve">54(4), 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с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 xml:space="preserve">. 693-698   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ИФ</w:t>
      </w:r>
      <w:r w:rsidR="00E60B5D"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 w:rsidR="00E60B5D" w:rsidRPr="00E60B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0.623 (2019)</w:t>
      </w:r>
    </w:p>
    <w:p w14:paraId="45713C7E" w14:textId="74146753" w:rsidR="00E60B5D" w:rsidRPr="00E60B5D" w:rsidRDefault="00E60B5D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Papynov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Shichalin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O.,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Buravlev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I.,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Belov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Portnyagin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Mayorov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V.,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Merkulov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Kaidalova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T.,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Skurikhina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Y.,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Turkutyukov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V.,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Fedorets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Apanasevich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r w:rsidR="00D15700">
        <w:fldChar w:fldCharType="begin"/>
      </w:r>
      <w:r w:rsidR="00D15700" w:rsidRPr="00D15700">
        <w:rPr>
          <w:lang w:val="en-US"/>
        </w:rPr>
        <w:instrText xml:space="preserve"> HYPERLINK "https://www.scopus.com/record/display.uri?eid=2-s2.0-85087375217&amp;origin=resultslist&amp;sort=plf-f&amp;src=s&amp;st1=Apanasevich&amp;st2=&amp;nlo=1&amp;nlr=20&amp;nls=count-f&amp;sid=6226c862d4f56</w:instrText>
      </w:r>
      <w:r w:rsidR="00D15700" w:rsidRPr="00D15700">
        <w:rPr>
          <w:lang w:val="en-US"/>
        </w:rPr>
        <w:instrText>eb6d1ba31f60d18ddac&amp;sot=anl&amp;sdt=aut&amp;sl=53&amp;s=AU-ID%28%22Apanasevich%2c+Vladimir+Iosifovich%22+57063079200%29&amp;relpos=2&amp;citeCnt=1&amp;searchTerm=" \o "</w:instrText>
      </w:r>
      <w:r w:rsidR="00D15700">
        <w:instrText>Показать</w:instrText>
      </w:r>
      <w:r w:rsidR="00D15700" w:rsidRPr="00D15700">
        <w:rPr>
          <w:lang w:val="en-US"/>
        </w:rPr>
        <w:instrText xml:space="preserve"> </w:instrText>
      </w:r>
      <w:r w:rsidR="00D15700">
        <w:instrText>сведения</w:instrText>
      </w:r>
      <w:r w:rsidR="00D15700" w:rsidRPr="00D15700">
        <w:rPr>
          <w:lang w:val="en-US"/>
        </w:rPr>
        <w:instrText xml:space="preserve"> </w:instrText>
      </w:r>
      <w:r w:rsidR="00D15700">
        <w:instrText>о</w:instrText>
      </w:r>
      <w:r w:rsidR="00D15700" w:rsidRPr="00D15700">
        <w:rPr>
          <w:lang w:val="en-US"/>
        </w:rPr>
        <w:instrText xml:space="preserve"> </w:instrText>
      </w:r>
      <w:r w:rsidR="00D15700">
        <w:instrText>документе</w:instrText>
      </w:r>
      <w:r w:rsidR="00D15700" w:rsidRPr="00D15700">
        <w:rPr>
          <w:lang w:val="en-US"/>
        </w:rPr>
        <w:instrText xml:space="preserve">" </w:instrText>
      </w:r>
      <w:r w:rsidR="00D15700">
        <w:fldChar w:fldCharType="separate"/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CaSiO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vertAlign w:val="subscript"/>
          <w:lang w:val="en-US"/>
        </w:rPr>
        <w:t>3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 xml:space="preserve">-HAp structural </w:t>
      </w:r>
      <w:proofErr w:type="spellStart"/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bioceramic</w:t>
      </w:r>
      <w:proofErr w:type="spellEnd"/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 xml:space="preserve"> by sol-gel and SPS-RS techniques: Bacteria test assessment</w:t>
      </w:r>
      <w:r w:rsidR="00D15700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fldChar w:fldCharType="end"/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.</w:t>
      </w:r>
      <w:r w:rsidRPr="00E60B5D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 w:rsidR="00D15700">
        <w:fldChar w:fldCharType="begin"/>
      </w:r>
      <w:r w:rsidR="00D15700" w:rsidRPr="00D15700">
        <w:rPr>
          <w:lang w:val="en-US"/>
        </w:rPr>
        <w:instrText xml:space="preserve"> HYPERLINK "https://www.scopus.com/sourceid/21100853518?origin=resultslist" \o "</w:instrText>
      </w:r>
      <w:r w:rsidR="00D15700">
        <w:instrText>Показать</w:instrText>
      </w:r>
      <w:r w:rsidR="00D15700" w:rsidRPr="00D15700">
        <w:rPr>
          <w:lang w:val="en-US"/>
        </w:rPr>
        <w:instrText xml:space="preserve"> </w:instrText>
      </w:r>
      <w:r w:rsidR="00D15700">
        <w:instrText>сведения</w:instrText>
      </w:r>
      <w:r w:rsidR="00D15700" w:rsidRPr="00D15700">
        <w:rPr>
          <w:lang w:val="en-US"/>
        </w:rPr>
        <w:instrText xml:space="preserve"> </w:instrText>
      </w:r>
      <w:r w:rsidR="00D15700">
        <w:instrText>о</w:instrText>
      </w:r>
      <w:r w:rsidR="00D15700" w:rsidRPr="00D15700">
        <w:rPr>
          <w:lang w:val="en-US"/>
        </w:rPr>
        <w:instrText xml:space="preserve"> </w:instrText>
      </w:r>
      <w:r w:rsidR="00D15700">
        <w:instrText>названии</w:instrText>
      </w:r>
      <w:r w:rsidR="00D15700" w:rsidRPr="00D15700">
        <w:rPr>
          <w:lang w:val="en-US"/>
        </w:rPr>
        <w:instrText xml:space="preserve"> </w:instrText>
      </w:r>
      <w:r w:rsidR="00D15700">
        <w:instrText>источника</w:instrText>
      </w:r>
      <w:r w:rsidR="00D15700" w:rsidRPr="00D15700">
        <w:rPr>
          <w:lang w:val="en-US"/>
        </w:rPr>
        <w:instrText xml:space="preserve">" </w:instrText>
      </w:r>
      <w:r w:rsidR="00D15700">
        <w:fldChar w:fldCharType="separate"/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Journal of Functional Biomaterials</w:t>
      </w:r>
      <w:r w:rsidR="00D15700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fldChar w:fldCharType="end"/>
      </w:r>
      <w:r w:rsidRPr="00E60B5D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2020 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 xml:space="preserve">11(2),41 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ИФ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 xml:space="preserve"> Scopus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4,1</w:t>
      </w:r>
    </w:p>
    <w:p w14:paraId="4DCCBFDB" w14:textId="36625D96" w:rsidR="00E60B5D" w:rsidRPr="00E60B5D" w:rsidRDefault="00E60B5D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Style w:val="tooltip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Papynov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E.K.,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Shichalin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O.O.,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Apanasevich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V.I.,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Portnyagin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A.S., Yu, M.V.,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Buravlev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I.Y.,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Merkulov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E.B.,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Kaidalova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T.A.,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Modin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E.B.,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Afonin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I.S.,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Evdokimov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I.O.,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Geltser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B.I., Zinoviev, S.V.,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Stepanyugina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A.K.,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Kotciurbii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E.A.,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Bardin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A.A.,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Korshunova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O.V. </w:t>
      </w:r>
      <w:r w:rsidR="00D15700">
        <w:fldChar w:fldCharType="begin"/>
      </w:r>
      <w:r w:rsidR="00D15700" w:rsidRPr="00D15700">
        <w:rPr>
          <w:lang w:val="en-US"/>
        </w:rPr>
        <w:instrText xml:space="preserve"> HYPERLINK "https://www.scopus.com/reco</w:instrText>
      </w:r>
      <w:r w:rsidR="00D15700" w:rsidRPr="00D15700">
        <w:rPr>
          <w:lang w:val="en-US"/>
        </w:rPr>
        <w:instrText>rd/display.uri?eid=2-s2.0-85083449826&amp;origin=resultslist&amp;sort=plf-f&amp;src=s&amp;st1=Apanasevich&amp;st2=&amp;nlo=1&amp;nlr=20&amp;nls=count-f&amp;sid=6226c862d4f56eb6d1ba31f60d18ddac&amp;sot=anl&amp;sdt=aut&amp;sl=53&amp;s=AU-ID%28%22Apanasevich%2c+Vladimir+Iosifovich%22+57063079200%29&amp;relpos=3&amp;ci</w:instrText>
      </w:r>
      <w:r w:rsidR="00D15700" w:rsidRPr="00D15700">
        <w:rPr>
          <w:lang w:val="en-US"/>
        </w:rPr>
        <w:instrText>teCnt=2&amp;searchTerm=" \o "</w:instrText>
      </w:r>
      <w:r w:rsidR="00D15700">
        <w:instrText>Показать</w:instrText>
      </w:r>
      <w:r w:rsidR="00D15700" w:rsidRPr="00D15700">
        <w:rPr>
          <w:lang w:val="en-US"/>
        </w:rPr>
        <w:instrText xml:space="preserve"> </w:instrText>
      </w:r>
      <w:r w:rsidR="00D15700">
        <w:instrText>сведения</w:instrText>
      </w:r>
      <w:r w:rsidR="00D15700" w:rsidRPr="00D15700">
        <w:rPr>
          <w:lang w:val="en-US"/>
        </w:rPr>
        <w:instrText xml:space="preserve"> </w:instrText>
      </w:r>
      <w:r w:rsidR="00D15700">
        <w:instrText>о</w:instrText>
      </w:r>
      <w:r w:rsidR="00D15700" w:rsidRPr="00D15700">
        <w:rPr>
          <w:lang w:val="en-US"/>
        </w:rPr>
        <w:instrText xml:space="preserve"> </w:instrText>
      </w:r>
      <w:r w:rsidR="00D15700">
        <w:instrText>документе</w:instrText>
      </w:r>
      <w:r w:rsidR="00D15700" w:rsidRPr="00D15700">
        <w:rPr>
          <w:lang w:val="en-US"/>
        </w:rPr>
        <w:instrText xml:space="preserve">" </w:instrText>
      </w:r>
      <w:r w:rsidR="00D15700">
        <w:fldChar w:fldCharType="separate"/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Sol-gel (template) synthesis of osteoplastic CaSiO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vertAlign w:val="subscript"/>
          <w:lang w:val="en-US"/>
        </w:rPr>
        <w:t>3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/</w:t>
      </w:r>
      <w:proofErr w:type="spellStart"/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HAp</w:t>
      </w:r>
      <w:proofErr w:type="spellEnd"/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 xml:space="preserve"> powder </w:t>
      </w:r>
      <w:proofErr w:type="spellStart"/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biocomposite</w:t>
      </w:r>
      <w:proofErr w:type="spellEnd"/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: “In vitro” and “in vivo” biocompatibility assessment</w:t>
      </w:r>
      <w:r w:rsidR="00D15700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fldChar w:fldCharType="end"/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.</w:t>
      </w:r>
      <w:r w:rsidRPr="00E60B5D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</w:t>
      </w:r>
      <w:r w:rsidR="00D15700">
        <w:fldChar w:fldCharType="begin"/>
      </w:r>
      <w:r w:rsidR="00D15700" w:rsidRPr="00D15700">
        <w:rPr>
          <w:lang w:val="en-US"/>
        </w:rPr>
        <w:instrText xml:space="preserve"> HYPERLINK "https://www.scopus.com/sourceid/13717?origin=resultslist" \o "</w:instrText>
      </w:r>
      <w:r w:rsidR="00D15700">
        <w:instrText>Показать</w:instrText>
      </w:r>
      <w:r w:rsidR="00D15700" w:rsidRPr="00D15700">
        <w:rPr>
          <w:lang w:val="en-US"/>
        </w:rPr>
        <w:instrText xml:space="preserve"> </w:instrText>
      </w:r>
      <w:r w:rsidR="00D15700">
        <w:instrText>сведения</w:instrText>
      </w:r>
      <w:r w:rsidR="00D15700" w:rsidRPr="00D15700">
        <w:rPr>
          <w:lang w:val="en-US"/>
        </w:rPr>
        <w:instrText xml:space="preserve"> </w:instrText>
      </w:r>
      <w:r w:rsidR="00D15700">
        <w:instrText>о</w:instrText>
      </w:r>
      <w:r w:rsidR="00D15700" w:rsidRPr="00D15700">
        <w:rPr>
          <w:lang w:val="en-US"/>
        </w:rPr>
        <w:instrText xml:space="preserve"> </w:instrText>
      </w:r>
      <w:r w:rsidR="00D15700">
        <w:instrText>названии</w:instrText>
      </w:r>
      <w:r w:rsidR="00D15700" w:rsidRPr="00D15700">
        <w:rPr>
          <w:lang w:val="en-US"/>
        </w:rPr>
        <w:instrText xml:space="preserve"> </w:instrText>
      </w:r>
      <w:r w:rsidR="00D15700">
        <w:instrText>источника</w:instrText>
      </w:r>
      <w:r w:rsidR="00D15700" w:rsidRPr="00D15700">
        <w:rPr>
          <w:lang w:val="en-US"/>
        </w:rPr>
        <w:instrText xml:space="preserve">" </w:instrText>
      </w:r>
      <w:r w:rsidR="00D15700">
        <w:fldChar w:fldCharType="separate"/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>Powder Technology</w:t>
      </w:r>
      <w:r w:rsidR="00D15700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fldChar w:fldCharType="end"/>
      </w:r>
      <w:r w:rsidRPr="00E60B5D">
        <w:rPr>
          <w:rFonts w:ascii="Times New Roman" w:hAnsi="Times New Roman" w:cs="Times New Roman"/>
          <w:color w:val="323232"/>
          <w:sz w:val="28"/>
          <w:szCs w:val="28"/>
          <w:lang w:val="en-US"/>
        </w:rPr>
        <w:t xml:space="preserve"> 2020. 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 xml:space="preserve">367, 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</w:rPr>
        <w:t>с</w:t>
      </w:r>
      <w:r w:rsidRPr="00E60B5D">
        <w:rPr>
          <w:rFonts w:ascii="Times New Roman" w:eastAsia="Times New Roman" w:hAnsi="Times New Roman" w:cs="Times New Roman"/>
          <w:color w:val="323232"/>
          <w:sz w:val="28"/>
          <w:szCs w:val="28"/>
          <w:lang w:val="en-US"/>
        </w:rPr>
        <w:t xml:space="preserve">. 762-773 </w:t>
      </w:r>
      <w:r w:rsidRPr="00E60B5D">
        <w:rPr>
          <w:rFonts w:ascii="Times New Roman" w:hAnsi="Times New Roman" w:cs="Times New Roman"/>
          <w:color w:val="323232"/>
          <w:sz w:val="28"/>
          <w:szCs w:val="28"/>
          <w:lang w:eastAsia="zh-CN"/>
        </w:rPr>
        <w:t>ИФ</w:t>
      </w:r>
      <w:r w:rsidRPr="00E60B5D">
        <w:rPr>
          <w:rFonts w:ascii="Times New Roman" w:hAnsi="Times New Roman" w:cs="Times New Roman"/>
          <w:color w:val="323232"/>
          <w:sz w:val="28"/>
          <w:szCs w:val="28"/>
          <w:lang w:val="en-US" w:eastAsia="zh-CN"/>
        </w:rPr>
        <w:t xml:space="preserve"> </w:t>
      </w:r>
      <w:r w:rsidRPr="00E60B5D">
        <w:rPr>
          <w:rStyle w:val="a4"/>
          <w:rFonts w:ascii="Times New Roman" w:hAnsi="Times New Roman" w:cs="Times New Roman"/>
          <w:color w:val="505050"/>
          <w:sz w:val="28"/>
          <w:szCs w:val="28"/>
          <w:shd w:val="clear" w:color="auto" w:fill="FFFFFF"/>
          <w:lang w:val="en-US"/>
        </w:rPr>
        <w:t> </w:t>
      </w:r>
      <w:r w:rsidRPr="00E60B5D">
        <w:rPr>
          <w:rStyle w:val="tooltip"/>
          <w:rFonts w:ascii="Times New Roman" w:hAnsi="Times New Roman" w:cs="Times New Roman"/>
          <w:color w:val="505050"/>
          <w:sz w:val="28"/>
          <w:szCs w:val="28"/>
          <w:shd w:val="clear" w:color="auto" w:fill="FFFFFF"/>
          <w:lang w:val="en-US"/>
        </w:rPr>
        <w:t>4,142</w:t>
      </w:r>
    </w:p>
    <w:p w14:paraId="654CB219" w14:textId="77777777" w:rsidR="00E60B5D" w:rsidRDefault="00E60B5D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Apanasevich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V.,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Papynov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Plekhova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N., Zinoviev, S.,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Kotciurbii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Stepanyugina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Korshunova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O.,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Afonin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>, I</w:t>
      </w:r>
      <w:proofErr w:type="gramStart"/>
      <w:r w:rsidRPr="00E60B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60B5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60B5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Evdokimov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I.O.,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Shichalin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O.O.,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Bardin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A.A.,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Nevozhai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Polezhaev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A..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Morphologicfl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characteristics of the osteoplastic potential of synthetic CaSiO</w:t>
      </w:r>
      <w:r w:rsidRPr="00E60B5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60B5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proofErr w:type="gramStart"/>
      <w:r w:rsidRPr="00E60B5D">
        <w:rPr>
          <w:rFonts w:ascii="Times New Roman" w:hAnsi="Times New Roman" w:cs="Times New Roman"/>
          <w:sz w:val="28"/>
          <w:szCs w:val="28"/>
          <w:lang w:val="en-US"/>
        </w:rPr>
        <w:t>HAp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 powder</w:t>
      </w:r>
      <w:proofErr w:type="gram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biocomposite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.- Journal of Functional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Biomatherials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. Vol.11. (4) </w:t>
      </w:r>
      <w:r w:rsidRPr="00E60B5D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№№ </w:t>
      </w:r>
      <w:r w:rsidRPr="00E60B5D">
        <w:rPr>
          <w:rFonts w:ascii="Times New Roman" w:hAnsi="Times New Roman" w:cs="Times New Roman"/>
          <w:sz w:val="28"/>
          <w:szCs w:val="28"/>
          <w:lang w:eastAsia="zh-CN"/>
        </w:rPr>
        <w:t>статьи</w:t>
      </w:r>
      <w:r w:rsidRPr="00E60B5D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11040068   </w:t>
      </w:r>
      <w:r w:rsidRPr="00E60B5D">
        <w:rPr>
          <w:rFonts w:ascii="Times New Roman" w:hAnsi="Times New Roman" w:cs="Times New Roman"/>
          <w:sz w:val="28"/>
          <w:szCs w:val="28"/>
          <w:lang w:eastAsia="zh-CN"/>
        </w:rPr>
        <w:t>ИФ</w:t>
      </w:r>
      <w:r w:rsidRPr="00E60B5D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4,1</w:t>
      </w:r>
    </w:p>
    <w:p w14:paraId="7F04A935" w14:textId="513CC12E" w:rsidR="00E60B5D" w:rsidRDefault="00E60B5D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E.K.Papynov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O.O.Shichalin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Yu.E.Skurikhina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E60B5D">
        <w:rPr>
          <w:rFonts w:ascii="Times New Roman" w:hAnsi="Times New Roman" w:cs="Times New Roman"/>
          <w:sz w:val="28"/>
          <w:szCs w:val="28"/>
          <w:lang w:val="en-US"/>
        </w:rPr>
        <w:t>V.B.Turkutyukov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M.A.Medkov</w:t>
      </w:r>
      <w:proofErr w:type="spellEnd"/>
      <w:proofErr w:type="gram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D.N.Grishchenkoa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A.S.Portnyagina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E.B.Merkulova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V.I.Apanasevichc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B.I.Geltser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I.O.Evdokimov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I.S.Afonin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A.M.Zaharenko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>, I.G.</w:t>
      </w:r>
      <w:r w:rsidRPr="00E60B5D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ananaev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I.G.Agafonova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. ZrO2-phosphatesporousceramicobtainedviaSPS-RS“insitu”technique: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Bacteriatestassessment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Ceramics International. </w:t>
      </w:r>
      <w:r w:rsidR="00D15700">
        <w:fldChar w:fldCharType="begin"/>
      </w:r>
      <w:r w:rsidR="00D15700" w:rsidRPr="00D15700">
        <w:rPr>
          <w:lang w:val="en-US"/>
        </w:rPr>
        <w:instrText xml:space="preserve"> HYPERLINK "https://doi.org/10.1016/j.ceramint.2019.04.081%20Received%206%20March2019" </w:instrText>
      </w:r>
      <w:r w:rsidR="00D15700">
        <w:fldChar w:fldCharType="separate"/>
      </w:r>
      <w:r w:rsidRPr="00E60B5D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>https://doi.org/10.1016/j.ceramint.2019.04.081 Received 6 March2019</w:t>
      </w:r>
      <w:r w:rsidR="00D15700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; Received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lastRenderedPageBreak/>
        <w:t>inrevised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form8April2019</w:t>
      </w:r>
      <w:proofErr w:type="gramStart"/>
      <w:r w:rsidRPr="00E60B5D">
        <w:rPr>
          <w:rFonts w:ascii="Times New Roman" w:hAnsi="Times New Roman" w:cs="Times New Roman"/>
          <w:sz w:val="28"/>
          <w:szCs w:val="28"/>
          <w:lang w:val="en-US"/>
        </w:rPr>
        <w:t>;Accepted9April2019Ceramics</w:t>
      </w:r>
      <w:proofErr w:type="gram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International xxx (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xxxx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) xxx–xxx 0272-8842/ © 2019 Elsevier Ltd and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Techna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Group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S.r.l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E60B5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0B5D">
        <w:rPr>
          <w:rFonts w:ascii="Times New Roman" w:hAnsi="Times New Roman" w:cs="Times New Roman"/>
          <w:sz w:val="28"/>
          <w:szCs w:val="28"/>
        </w:rPr>
        <w:t>фактор</w:t>
      </w:r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3,7.</w:t>
      </w:r>
    </w:p>
    <w:p w14:paraId="22CBD183" w14:textId="6CC8A43E" w:rsidR="00E60B5D" w:rsidRPr="00E60B5D" w:rsidRDefault="00E60B5D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Luk</w:t>
      </w:r>
      <w:proofErr w:type="spellEnd"/>
      <w:r w:rsidRPr="00E60B5D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anenko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 K., 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Apanasevich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V1., 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Afremov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L., 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Tarakova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O., 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Plotnikova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O. 1, 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Samardak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A, 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Kustov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V., </w:t>
      </w:r>
      <w:proofErr w:type="spellStart"/>
      <w:r w:rsidRPr="00E60B5D">
        <w:rPr>
          <w:rFonts w:ascii="Times New Roman" w:hAnsi="Times New Roman" w:cs="Times New Roman"/>
          <w:sz w:val="28"/>
          <w:szCs w:val="28"/>
          <w:lang w:val="en-US"/>
        </w:rPr>
        <w:t>Lukyanov</w:t>
      </w:r>
      <w:proofErr w:type="spellEnd"/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 P. Magnetic Radio Modifier Based on the Fe3O4/Ta2O5</w:t>
      </w:r>
      <w:r w:rsidRPr="00E60B5D">
        <w:rPr>
          <w:rStyle w:val="m-3099409244296206078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E60B5D">
        <w:rPr>
          <w:rFonts w:ascii="Times New Roman" w:hAnsi="Times New Roman" w:cs="Times New Roman"/>
          <w:sz w:val="28"/>
          <w:szCs w:val="28"/>
          <w:lang w:val="en-US"/>
        </w:rPr>
        <w:t xml:space="preserve">Nanoparticles // Defect and Diffusion Forum. </w:t>
      </w:r>
      <w:r w:rsidRPr="00E60B5D">
        <w:rPr>
          <w:rFonts w:ascii="Times New Roman" w:hAnsi="Times New Roman" w:cs="Times New Roman"/>
          <w:sz w:val="28"/>
          <w:szCs w:val="28"/>
        </w:rPr>
        <w:t>2018. V. 386. P.156-160.DOI:10.4028/</w:t>
      </w:r>
      <w:hyperlink r:id="rId8" w:tgtFrame="_blank" w:history="1">
        <w:r w:rsidRPr="00E60B5D">
          <w:rPr>
            <w:rStyle w:val="ab"/>
            <w:rFonts w:ascii="Times New Roman" w:hAnsi="Times New Roman" w:cs="Times New Roman"/>
            <w:sz w:val="28"/>
            <w:szCs w:val="28"/>
          </w:rPr>
          <w:t>www.scientific.net/DDF.386.156</w:t>
        </w:r>
      </w:hyperlink>
    </w:p>
    <w:p w14:paraId="6851DF53" w14:textId="62109A11" w:rsidR="00E60B5D" w:rsidRPr="00EB0168" w:rsidRDefault="00E60B5D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B0168">
        <w:rPr>
          <w:rFonts w:ascii="Times New Roman" w:hAnsi="Times New Roman" w:cs="Times New Roman"/>
          <w:sz w:val="28"/>
          <w:szCs w:val="28"/>
          <w:lang w:val="en-US"/>
        </w:rPr>
        <w:t>Lukyanenko</w:t>
      </w:r>
      <w:proofErr w:type="spellEnd"/>
      <w:r w:rsidRPr="00EB0168">
        <w:rPr>
          <w:rFonts w:ascii="Times New Roman" w:hAnsi="Times New Roman" w:cs="Times New Roman"/>
          <w:sz w:val="28"/>
          <w:szCs w:val="28"/>
          <w:lang w:val="en-US"/>
        </w:rPr>
        <w:t> K., </w:t>
      </w:r>
      <w:proofErr w:type="spellStart"/>
      <w:r w:rsidRPr="00EB0168">
        <w:rPr>
          <w:rFonts w:ascii="Times New Roman" w:hAnsi="Times New Roman" w:cs="Times New Roman"/>
          <w:sz w:val="28"/>
          <w:szCs w:val="28"/>
          <w:lang w:val="en-US"/>
        </w:rPr>
        <w:t>Afremov</w:t>
      </w:r>
      <w:proofErr w:type="spellEnd"/>
      <w:r w:rsidRPr="00EB0168">
        <w:rPr>
          <w:rFonts w:ascii="Times New Roman" w:hAnsi="Times New Roman" w:cs="Times New Roman"/>
          <w:sz w:val="28"/>
          <w:szCs w:val="28"/>
          <w:lang w:val="en-US"/>
        </w:rPr>
        <w:t> L., </w:t>
      </w:r>
      <w:proofErr w:type="spellStart"/>
      <w:r w:rsidRPr="00EB0168">
        <w:rPr>
          <w:rFonts w:ascii="Times New Roman" w:hAnsi="Times New Roman" w:cs="Times New Roman"/>
          <w:sz w:val="28"/>
          <w:szCs w:val="28"/>
          <w:lang w:val="en-US"/>
        </w:rPr>
        <w:t>ApanasevichV</w:t>
      </w:r>
      <w:proofErr w:type="spellEnd"/>
      <w:r w:rsidRPr="00EB0168">
        <w:rPr>
          <w:rFonts w:ascii="Times New Roman" w:hAnsi="Times New Roman" w:cs="Times New Roman"/>
          <w:sz w:val="28"/>
          <w:szCs w:val="28"/>
          <w:lang w:val="en-US"/>
        </w:rPr>
        <w:t>. 1, </w:t>
      </w:r>
      <w:proofErr w:type="spellStart"/>
      <w:r w:rsidRPr="00EB0168">
        <w:rPr>
          <w:rFonts w:ascii="Times New Roman" w:hAnsi="Times New Roman" w:cs="Times New Roman"/>
          <w:sz w:val="28"/>
          <w:szCs w:val="28"/>
          <w:lang w:val="en-US"/>
        </w:rPr>
        <w:t>Shmykova</w:t>
      </w:r>
      <w:proofErr w:type="spellEnd"/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 M., </w:t>
      </w:r>
      <w:proofErr w:type="spellStart"/>
      <w:r w:rsidRPr="00EB0168">
        <w:rPr>
          <w:rFonts w:ascii="Times New Roman" w:hAnsi="Times New Roman" w:cs="Times New Roman"/>
          <w:sz w:val="28"/>
          <w:szCs w:val="28"/>
          <w:lang w:val="en-US"/>
        </w:rPr>
        <w:t>Medkov</w:t>
      </w:r>
      <w:proofErr w:type="spellEnd"/>
      <w:r w:rsidRPr="00EB0168">
        <w:rPr>
          <w:rFonts w:ascii="Times New Roman" w:hAnsi="Times New Roman" w:cs="Times New Roman"/>
          <w:sz w:val="28"/>
          <w:szCs w:val="28"/>
          <w:lang w:val="en-US"/>
        </w:rPr>
        <w:t>  M., </w:t>
      </w:r>
      <w:proofErr w:type="spellStart"/>
      <w:r w:rsidRPr="00EB0168">
        <w:rPr>
          <w:rFonts w:ascii="Times New Roman" w:hAnsi="Times New Roman" w:cs="Times New Roman"/>
          <w:sz w:val="28"/>
          <w:szCs w:val="28"/>
          <w:lang w:val="en-US"/>
        </w:rPr>
        <w:t>Lukyanov</w:t>
      </w:r>
      <w:proofErr w:type="spellEnd"/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 P., </w:t>
      </w:r>
      <w:proofErr w:type="spellStart"/>
      <w:r w:rsidRPr="00EB0168">
        <w:rPr>
          <w:rFonts w:ascii="Times New Roman" w:hAnsi="Times New Roman" w:cs="Times New Roman"/>
          <w:sz w:val="28"/>
          <w:szCs w:val="28"/>
          <w:lang w:val="en-US"/>
        </w:rPr>
        <w:t>Tarakova</w:t>
      </w:r>
      <w:proofErr w:type="spellEnd"/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 O., </w:t>
      </w:r>
      <w:proofErr w:type="spellStart"/>
      <w:r w:rsidRPr="00EB0168">
        <w:rPr>
          <w:rFonts w:ascii="Times New Roman" w:hAnsi="Times New Roman" w:cs="Times New Roman"/>
          <w:sz w:val="28"/>
          <w:szCs w:val="28"/>
          <w:lang w:val="en-US"/>
        </w:rPr>
        <w:t>Kustov</w:t>
      </w:r>
      <w:proofErr w:type="spellEnd"/>
      <w:r w:rsidRPr="00EB0168">
        <w:rPr>
          <w:rFonts w:ascii="Times New Roman" w:hAnsi="Times New Roman" w:cs="Times New Roman"/>
          <w:sz w:val="28"/>
          <w:szCs w:val="28"/>
          <w:lang w:val="en-US"/>
        </w:rPr>
        <w:t> V. Possibility to use of the Fe3O4/Ta2O5</w:t>
      </w:r>
      <w:r w:rsidRPr="00EB0168">
        <w:rPr>
          <w:rStyle w:val="m-3099409244296206078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core-shell nanoparticles in radiotherapy // EPJ Web of Conferences. </w:t>
      </w:r>
      <w:r w:rsidRPr="00EB0168">
        <w:rPr>
          <w:rFonts w:ascii="Times New Roman" w:hAnsi="Times New Roman" w:cs="Times New Roman"/>
          <w:sz w:val="28"/>
          <w:szCs w:val="28"/>
        </w:rPr>
        <w:t>2018. V.185. №1. P.1008-1012. DOI:</w:t>
      </w:r>
      <w:hyperlink r:id="rId9" w:tgtFrame="_blank" w:history="1">
        <w:r w:rsidRPr="00EB0168">
          <w:rPr>
            <w:rStyle w:val="ab"/>
            <w:rFonts w:ascii="Times New Roman" w:hAnsi="Times New Roman" w:cs="Times New Roman"/>
            <w:sz w:val="28"/>
            <w:szCs w:val="28"/>
          </w:rPr>
          <w:t>10.1051/</w:t>
        </w:r>
        <w:proofErr w:type="spellStart"/>
        <w:r w:rsidRPr="00EB0168">
          <w:rPr>
            <w:rStyle w:val="ab"/>
            <w:rFonts w:ascii="Times New Roman" w:hAnsi="Times New Roman" w:cs="Times New Roman"/>
            <w:sz w:val="28"/>
            <w:szCs w:val="28"/>
          </w:rPr>
          <w:t>epjconf</w:t>
        </w:r>
        <w:proofErr w:type="spellEnd"/>
        <w:r w:rsidRPr="00EB0168">
          <w:rPr>
            <w:rStyle w:val="ab"/>
            <w:rFonts w:ascii="Times New Roman" w:hAnsi="Times New Roman" w:cs="Times New Roman"/>
            <w:sz w:val="28"/>
            <w:szCs w:val="28"/>
          </w:rPr>
          <w:t>/201818510008</w:t>
        </w:r>
      </w:hyperlink>
      <w:r w:rsidRPr="00EB0168">
        <w:rPr>
          <w:rFonts w:ascii="Times New Roman" w:hAnsi="Times New Roman" w:cs="Times New Roman"/>
          <w:sz w:val="28"/>
          <w:szCs w:val="28"/>
        </w:rPr>
        <w:t>.</w:t>
      </w:r>
    </w:p>
    <w:p w14:paraId="26EF0EF0" w14:textId="69822907" w:rsidR="00EB0168" w:rsidRPr="00EB0168" w:rsidRDefault="00EB0168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B0168">
        <w:rPr>
          <w:rFonts w:ascii="Times New Roman" w:hAnsi="Times New Roman" w:cs="Times New Roman"/>
          <w:sz w:val="28"/>
          <w:szCs w:val="28"/>
        </w:rPr>
        <w:t>В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И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Апанасевич</w:t>
      </w:r>
      <w:proofErr w:type="spellEnd"/>
      <w:proofErr w:type="gramStart"/>
      <w:r w:rsidRPr="00EB01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proofErr w:type="gramEnd"/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0168">
        <w:rPr>
          <w:rFonts w:ascii="Times New Roman" w:hAnsi="Times New Roman" w:cs="Times New Roman"/>
          <w:sz w:val="28"/>
          <w:szCs w:val="28"/>
        </w:rPr>
        <w:t>Е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К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Папынов</w:t>
      </w:r>
      <w:proofErr w:type="spellEnd"/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0168">
        <w:rPr>
          <w:rFonts w:ascii="Times New Roman" w:hAnsi="Times New Roman" w:cs="Times New Roman"/>
          <w:sz w:val="28"/>
          <w:szCs w:val="28"/>
        </w:rPr>
        <w:t>И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С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B01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0168">
        <w:rPr>
          <w:rFonts w:ascii="Times New Roman" w:hAnsi="Times New Roman" w:cs="Times New Roman"/>
          <w:sz w:val="28"/>
          <w:szCs w:val="28"/>
        </w:rPr>
        <w:t>И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О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B0168">
        <w:rPr>
          <w:rFonts w:ascii="Times New Roman" w:hAnsi="Times New Roman" w:cs="Times New Roman"/>
          <w:sz w:val="28"/>
          <w:szCs w:val="28"/>
        </w:rPr>
        <w:t>Евдокимов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0168">
        <w:rPr>
          <w:rFonts w:ascii="Times New Roman" w:hAnsi="Times New Roman" w:cs="Times New Roman"/>
          <w:sz w:val="28"/>
          <w:szCs w:val="28"/>
        </w:rPr>
        <w:t>О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О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Шичалин</w:t>
      </w:r>
      <w:proofErr w:type="spellEnd"/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0168">
        <w:rPr>
          <w:rFonts w:ascii="Times New Roman" w:hAnsi="Times New Roman" w:cs="Times New Roman"/>
          <w:sz w:val="28"/>
          <w:szCs w:val="28"/>
        </w:rPr>
        <w:t>А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С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Степанюгина</w:t>
      </w:r>
      <w:proofErr w:type="spellEnd"/>
      <w:r w:rsidRPr="00EB01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0168">
        <w:rPr>
          <w:rFonts w:ascii="Times New Roman" w:hAnsi="Times New Roman" w:cs="Times New Roman"/>
          <w:sz w:val="28"/>
          <w:szCs w:val="28"/>
        </w:rPr>
        <w:t>Н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Р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B0168">
        <w:rPr>
          <w:rFonts w:ascii="Times New Roman" w:hAnsi="Times New Roman" w:cs="Times New Roman"/>
          <w:sz w:val="28"/>
          <w:szCs w:val="28"/>
        </w:rPr>
        <w:t>Панкратов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0168">
        <w:rPr>
          <w:rFonts w:ascii="Times New Roman" w:hAnsi="Times New Roman" w:cs="Times New Roman"/>
          <w:sz w:val="28"/>
          <w:szCs w:val="28"/>
        </w:rPr>
        <w:t>О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В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B0168">
        <w:rPr>
          <w:rFonts w:ascii="Times New Roman" w:hAnsi="Times New Roman" w:cs="Times New Roman"/>
          <w:sz w:val="28"/>
          <w:szCs w:val="28"/>
        </w:rPr>
        <w:t>Коршунова</w:t>
      </w:r>
      <w:r w:rsidRPr="00EB01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0168">
        <w:rPr>
          <w:rFonts w:ascii="Times New Roman" w:hAnsi="Times New Roman" w:cs="Times New Roman"/>
          <w:sz w:val="28"/>
          <w:szCs w:val="28"/>
        </w:rPr>
        <w:t>И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Г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B0168">
        <w:rPr>
          <w:rFonts w:ascii="Times New Roman" w:hAnsi="Times New Roman" w:cs="Times New Roman"/>
          <w:sz w:val="28"/>
          <w:szCs w:val="28"/>
        </w:rPr>
        <w:t>Агафонова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0168">
        <w:rPr>
          <w:rFonts w:ascii="Times New Roman" w:hAnsi="Times New Roman" w:cs="Times New Roman"/>
          <w:sz w:val="28"/>
          <w:szCs w:val="28"/>
        </w:rPr>
        <w:t>С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В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B0168">
        <w:rPr>
          <w:rFonts w:ascii="Times New Roman" w:hAnsi="Times New Roman" w:cs="Times New Roman"/>
          <w:sz w:val="28"/>
          <w:szCs w:val="28"/>
        </w:rPr>
        <w:t>Зиновьев</w:t>
      </w:r>
      <w:r w:rsidRPr="00EB01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0168">
        <w:rPr>
          <w:rFonts w:ascii="Times New Roman" w:hAnsi="Times New Roman" w:cs="Times New Roman"/>
          <w:sz w:val="28"/>
          <w:szCs w:val="28"/>
        </w:rPr>
        <w:t>Б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B0168">
        <w:rPr>
          <w:rFonts w:ascii="Times New Roman" w:hAnsi="Times New Roman" w:cs="Times New Roman"/>
          <w:sz w:val="28"/>
          <w:szCs w:val="28"/>
        </w:rPr>
        <w:t>И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EB0168">
        <w:rPr>
          <w:rFonts w:ascii="Times New Roman" w:hAnsi="Times New Roman" w:cs="Times New Roman"/>
          <w:sz w:val="28"/>
          <w:szCs w:val="28"/>
        </w:rPr>
        <w:t>Гельцер</w:t>
      </w:r>
      <w:r w:rsidRPr="00EB01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5CBB" w:rsidRPr="00B55C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B0168">
        <w:rPr>
          <w:rFonts w:ascii="Times New Roman" w:hAnsi="Times New Roman" w:cs="Times New Roman"/>
          <w:sz w:val="28"/>
          <w:szCs w:val="28"/>
        </w:rPr>
        <w:t>Дисперсный</w:t>
      </w:r>
      <w:r w:rsidRPr="00B5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биокомпозит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</w:rPr>
        <w:t>на</w:t>
      </w:r>
      <w:r w:rsidRPr="00B55CBB">
        <w:rPr>
          <w:rFonts w:ascii="Times New Roman" w:hAnsi="Times New Roman" w:cs="Times New Roman"/>
          <w:sz w:val="28"/>
          <w:szCs w:val="28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</w:rPr>
        <w:t>основе</w:t>
      </w:r>
      <w:r w:rsidRPr="00B5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волластонита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гидроксиаппатита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остеопластический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</w:rPr>
        <w:t>потенциал</w:t>
      </w:r>
      <w:r w:rsidRPr="00B55CBB">
        <w:rPr>
          <w:rFonts w:ascii="Times New Roman" w:hAnsi="Times New Roman" w:cs="Times New Roman"/>
          <w:sz w:val="28"/>
          <w:szCs w:val="28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</w:rPr>
        <w:t>с</w:t>
      </w:r>
      <w:r w:rsidRPr="00EB01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0168">
        <w:rPr>
          <w:rFonts w:ascii="Times New Roman" w:hAnsi="Times New Roman" w:cs="Times New Roman"/>
          <w:sz w:val="28"/>
          <w:szCs w:val="28"/>
        </w:rPr>
        <w:t>точки</w:t>
      </w:r>
      <w:r w:rsidRPr="00B55CBB">
        <w:rPr>
          <w:rFonts w:ascii="Times New Roman" w:hAnsi="Times New Roman" w:cs="Times New Roman"/>
          <w:sz w:val="28"/>
          <w:szCs w:val="28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</w:rPr>
        <w:t>зрения</w:t>
      </w:r>
      <w:r w:rsidRPr="00B55CBB">
        <w:rPr>
          <w:rFonts w:ascii="Times New Roman" w:hAnsi="Times New Roman" w:cs="Times New Roman"/>
          <w:sz w:val="28"/>
          <w:szCs w:val="28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</w:rPr>
        <w:t>рентгенологии</w:t>
      </w:r>
      <w:r w:rsidRPr="00B55CBB">
        <w:rPr>
          <w:rFonts w:ascii="Times New Roman" w:hAnsi="Times New Roman" w:cs="Times New Roman"/>
          <w:sz w:val="28"/>
          <w:szCs w:val="28"/>
        </w:rPr>
        <w:t xml:space="preserve">. - 2020. </w:t>
      </w:r>
      <w:r w:rsidRPr="00EB0168">
        <w:rPr>
          <w:rFonts w:ascii="Times New Roman" w:hAnsi="Times New Roman" w:cs="Times New Roman"/>
          <w:sz w:val="28"/>
          <w:szCs w:val="28"/>
        </w:rPr>
        <w:t xml:space="preserve">Тихоокеанский медицинский журнал.  </w:t>
      </w:r>
      <w:proofErr w:type="spellStart"/>
      <w:r w:rsidRPr="00EB0168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EB0168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EB0168">
        <w:rPr>
          <w:rFonts w:ascii="Times New Roman" w:hAnsi="Times New Roman" w:cs="Times New Roman"/>
          <w:sz w:val="28"/>
          <w:szCs w:val="28"/>
        </w:rPr>
        <w:t xml:space="preserve"> ) </w:t>
      </w:r>
      <w:r w:rsidRPr="00EB0168">
        <w:rPr>
          <w:rFonts w:ascii="Times New Roman" w:hAnsi="Times New Roman" w:cs="Times New Roman"/>
          <w:sz w:val="28"/>
          <w:szCs w:val="28"/>
          <w:lang w:eastAsia="zh-CN"/>
        </w:rPr>
        <w:t>стр. 88-89</w:t>
      </w:r>
      <w:r w:rsidRPr="00EB0168">
        <w:rPr>
          <w:rFonts w:ascii="Times New Roman" w:hAnsi="Times New Roman" w:cs="Times New Roman"/>
          <w:sz w:val="28"/>
          <w:szCs w:val="28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  <w:lang w:eastAsia="zh-CN"/>
        </w:rPr>
        <w:t>ИФ 0,572</w:t>
      </w:r>
    </w:p>
    <w:p w14:paraId="0C8F7287" w14:textId="7D5C3A0C" w:rsidR="00EB0168" w:rsidRPr="00B55CBB" w:rsidRDefault="00EB0168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В.И. Апанасевич1, Н.Г. Плехова1, А.В.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Лагурева</w:t>
      </w:r>
      <w:proofErr w:type="gramStart"/>
      <w:r w:rsidRPr="00EB016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B0168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. Гончаров, Е.В.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Коцюрбий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, О.С. Плотникова1, А.Д.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Сиворакша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Таракова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Молочанова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, П.А. Лукьянов.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Радиопротективные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свойства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неометилана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при экспериментальной лучевой пневмонии.</w:t>
      </w:r>
      <w:r w:rsidR="00B55CBB">
        <w:rPr>
          <w:rFonts w:ascii="Times New Roman" w:hAnsi="Times New Roman" w:cs="Times New Roman"/>
          <w:sz w:val="28"/>
          <w:szCs w:val="28"/>
        </w:rPr>
        <w:t xml:space="preserve"> -</w:t>
      </w:r>
      <w:r w:rsidRPr="00EB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Бюллютень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экспериментальной биологии и медицины 2018, том 165, № 1. 47-51 С.</w:t>
      </w:r>
    </w:p>
    <w:p w14:paraId="022DE2A2" w14:textId="3D723693" w:rsidR="00EB0168" w:rsidRPr="00B55CBB" w:rsidRDefault="00EB0168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Генерация вторичного излучения на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имплантах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как возможный фактор развития рубцовой контрактуры при лучевой терапии рака молочной железы.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И.С.1,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Апанасевич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В.И.1, Невожай В.И.1, Никифорова Н.О.4, 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Мандырко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А.С.4, Кустов В.Н., Темченко В.В. </w:t>
      </w:r>
      <w:r w:rsidR="00B55CBB">
        <w:rPr>
          <w:rFonts w:ascii="Times New Roman" w:hAnsi="Times New Roman" w:cs="Times New Roman"/>
          <w:sz w:val="28"/>
          <w:szCs w:val="28"/>
        </w:rPr>
        <w:t xml:space="preserve">- </w:t>
      </w:r>
      <w:r w:rsidRPr="00EB0168">
        <w:rPr>
          <w:rFonts w:ascii="Times New Roman" w:hAnsi="Times New Roman" w:cs="Times New Roman"/>
          <w:sz w:val="28"/>
          <w:szCs w:val="28"/>
        </w:rPr>
        <w:t xml:space="preserve">Медицинская физика 2019, №2 том 82. </w:t>
      </w:r>
      <w:r w:rsidRPr="00B55CBB">
        <w:rPr>
          <w:rFonts w:ascii="Times New Roman" w:hAnsi="Times New Roman" w:cs="Times New Roman"/>
          <w:sz w:val="28"/>
          <w:szCs w:val="28"/>
        </w:rPr>
        <w:t>С 5-8.</w:t>
      </w:r>
    </w:p>
    <w:p w14:paraId="67725875" w14:textId="579BEF1A" w:rsidR="00E60B5D" w:rsidRPr="00B55CBB" w:rsidRDefault="00EB0168" w:rsidP="00D15700">
      <w:pPr>
        <w:pStyle w:val="ac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168">
        <w:rPr>
          <w:rFonts w:ascii="Times New Roman" w:hAnsi="Times New Roman" w:cs="Times New Roman"/>
          <w:sz w:val="28"/>
          <w:szCs w:val="28"/>
        </w:rPr>
        <w:t xml:space="preserve">О.С. Плотникова </w:t>
      </w:r>
      <w:r w:rsidRPr="00EB01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0168">
        <w:rPr>
          <w:rFonts w:ascii="Times New Roman" w:hAnsi="Times New Roman" w:cs="Times New Roman"/>
          <w:sz w:val="28"/>
          <w:szCs w:val="28"/>
        </w:rPr>
        <w:t>, В.И. Апанасевич</w:t>
      </w:r>
      <w:proofErr w:type="gramStart"/>
      <w:r w:rsidRPr="00EB01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EB0168">
        <w:rPr>
          <w:rFonts w:ascii="Times New Roman" w:hAnsi="Times New Roman" w:cs="Times New Roman"/>
          <w:sz w:val="28"/>
          <w:szCs w:val="28"/>
        </w:rPr>
        <w:t>, М.А. Медков, А.А. Полежаев</w:t>
      </w:r>
      <w:r w:rsidRPr="00EB01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0168">
        <w:rPr>
          <w:rFonts w:ascii="Times New Roman" w:hAnsi="Times New Roman" w:cs="Times New Roman"/>
          <w:sz w:val="28"/>
          <w:szCs w:val="28"/>
        </w:rPr>
        <w:t>, В.И. Невожай</w:t>
      </w:r>
      <w:r w:rsidRPr="00EB01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0168">
        <w:rPr>
          <w:rFonts w:ascii="Times New Roman" w:hAnsi="Times New Roman" w:cs="Times New Roman"/>
          <w:sz w:val="28"/>
          <w:szCs w:val="28"/>
        </w:rPr>
        <w:t>, О.А. </w:t>
      </w:r>
      <w:proofErr w:type="spellStart"/>
      <w:r w:rsidRPr="00EB0168">
        <w:rPr>
          <w:rFonts w:ascii="Times New Roman" w:hAnsi="Times New Roman" w:cs="Times New Roman"/>
          <w:sz w:val="28"/>
          <w:szCs w:val="28"/>
        </w:rPr>
        <w:t>Аргишев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. Возможность применения микрочастиц оксида тантала в фосфатном стекле для лучевой терапии </w:t>
      </w:r>
      <w:r w:rsidRPr="00EB0168">
        <w:rPr>
          <w:rFonts w:ascii="Times New Roman" w:hAnsi="Times New Roman" w:cs="Times New Roman"/>
          <w:sz w:val="28"/>
          <w:szCs w:val="28"/>
        </w:rPr>
        <w:lastRenderedPageBreak/>
        <w:t xml:space="preserve">злокачественных новообразований. -  Тихоокеанский медицинский журнал </w:t>
      </w:r>
      <w:proofErr w:type="spellStart"/>
      <w:r w:rsidRPr="00EB0168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EB0168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Pr="00EB01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0168">
        <w:rPr>
          <w:rFonts w:ascii="Times New Roman" w:hAnsi="Times New Roman" w:cs="Times New Roman"/>
          <w:sz w:val="28"/>
          <w:szCs w:val="28"/>
        </w:rPr>
        <w:t xml:space="preserve">4 ) </w:t>
      </w:r>
      <w:r w:rsidRPr="00EB0168">
        <w:rPr>
          <w:rFonts w:ascii="Times New Roman" w:hAnsi="Times New Roman" w:cs="Times New Roman"/>
          <w:sz w:val="28"/>
          <w:szCs w:val="28"/>
          <w:lang w:eastAsia="zh-CN"/>
        </w:rPr>
        <w:t>стр. 85-87.</w:t>
      </w:r>
      <w:r w:rsidRPr="00EB0168">
        <w:rPr>
          <w:rFonts w:ascii="Times New Roman" w:hAnsi="Times New Roman" w:cs="Times New Roman"/>
          <w:sz w:val="28"/>
          <w:szCs w:val="28"/>
        </w:rPr>
        <w:t xml:space="preserve"> </w:t>
      </w:r>
      <w:r w:rsidRPr="00EB0168">
        <w:rPr>
          <w:rFonts w:ascii="Times New Roman" w:hAnsi="Times New Roman" w:cs="Times New Roman"/>
          <w:sz w:val="28"/>
          <w:szCs w:val="28"/>
          <w:lang w:eastAsia="zh-CN"/>
        </w:rPr>
        <w:t>ИФ 0,572</w:t>
      </w:r>
    </w:p>
    <w:p w14:paraId="756AD916" w14:textId="77777777" w:rsidR="00EB0168" w:rsidRPr="00B55CBB" w:rsidRDefault="00EB0168" w:rsidP="00D1570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D56EE" w14:textId="77777777" w:rsidR="00B55CBB" w:rsidRDefault="00EB0168" w:rsidP="00D157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Патенты: </w:t>
      </w:r>
    </w:p>
    <w:p w14:paraId="58AA50FC" w14:textId="614628DA" w:rsidR="00EB0168" w:rsidRPr="00B55CBB" w:rsidRDefault="00EB0168" w:rsidP="00D15700">
      <w:pPr>
        <w:pStyle w:val="ac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CBB">
        <w:rPr>
          <w:rFonts w:ascii="Times New Roman" w:hAnsi="Times New Roman" w:cs="Times New Roman"/>
          <w:sz w:val="28"/>
          <w:szCs w:val="28"/>
        </w:rPr>
        <w:t>Папынов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 xml:space="preserve"> Е.К., </w:t>
      </w:r>
      <w:proofErr w:type="spellStart"/>
      <w:r w:rsidRPr="00B55CBB">
        <w:rPr>
          <w:rFonts w:ascii="Times New Roman" w:hAnsi="Times New Roman" w:cs="Times New Roman"/>
          <w:sz w:val="28"/>
          <w:szCs w:val="28"/>
        </w:rPr>
        <w:t>Шичалин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 xml:space="preserve"> О.О., Апанасевич В.И., Евдокимов  И.О., </w:t>
      </w:r>
      <w:proofErr w:type="spellStart"/>
      <w:r w:rsidRPr="00B55CBB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 xml:space="preserve"> И.С.  Способ получения </w:t>
      </w:r>
      <w:proofErr w:type="spellStart"/>
      <w:r w:rsidRPr="00B55CBB">
        <w:rPr>
          <w:rFonts w:ascii="Times New Roman" w:hAnsi="Times New Roman" w:cs="Times New Roman"/>
          <w:sz w:val="28"/>
          <w:szCs w:val="28"/>
        </w:rPr>
        <w:t>остеопластического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 xml:space="preserve"> дисперсного </w:t>
      </w:r>
      <w:proofErr w:type="spellStart"/>
      <w:r w:rsidRPr="00B55CBB">
        <w:rPr>
          <w:rFonts w:ascii="Times New Roman" w:hAnsi="Times New Roman" w:cs="Times New Roman"/>
          <w:sz w:val="28"/>
          <w:szCs w:val="28"/>
        </w:rPr>
        <w:t>биокомпозита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>.// заявка № 2020113137 от 26 марта 2020 года.</w:t>
      </w:r>
    </w:p>
    <w:p w14:paraId="1BA83F74" w14:textId="6B1377A0" w:rsidR="00B55CBB" w:rsidRPr="00B55CBB" w:rsidRDefault="00B55CBB" w:rsidP="00D15700">
      <w:pPr>
        <w:pStyle w:val="ac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CBB">
        <w:rPr>
          <w:rFonts w:ascii="Times New Roman" w:hAnsi="Times New Roman" w:cs="Times New Roman"/>
          <w:sz w:val="28"/>
          <w:szCs w:val="28"/>
        </w:rPr>
        <w:t>Стебловская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B55CBB">
        <w:rPr>
          <w:rFonts w:ascii="Times New Roman" w:hAnsi="Times New Roman" w:cs="Times New Roman"/>
          <w:sz w:val="28"/>
          <w:szCs w:val="28"/>
        </w:rPr>
        <w:t>Белобелецкая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 xml:space="preserve"> М.В., Медков М.А., Лукьяненко К.С., Апанасевич В.И.</w:t>
      </w:r>
      <w:r w:rsidRPr="00B55C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CBB">
        <w:rPr>
          <w:rFonts w:ascii="Times New Roman" w:hAnsi="Times New Roman" w:cs="Times New Roman"/>
          <w:sz w:val="28"/>
          <w:szCs w:val="28"/>
        </w:rPr>
        <w:t>, Лукьянов П.А., Лагурёва А.В., Плотникова О.С.</w:t>
      </w:r>
      <w:r w:rsidRPr="00B55C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CBB">
        <w:rPr>
          <w:rFonts w:ascii="Times New Roman" w:hAnsi="Times New Roman" w:cs="Times New Roman"/>
          <w:sz w:val="28"/>
          <w:szCs w:val="28"/>
        </w:rPr>
        <w:t xml:space="preserve">, Кустов В.Н. Способ получения магнитоактивного </w:t>
      </w:r>
      <w:proofErr w:type="spellStart"/>
      <w:r w:rsidRPr="00B55CBB">
        <w:rPr>
          <w:rFonts w:ascii="Times New Roman" w:hAnsi="Times New Roman" w:cs="Times New Roman"/>
          <w:sz w:val="28"/>
          <w:szCs w:val="28"/>
        </w:rPr>
        <w:t>рентгенконтрастного</w:t>
      </w:r>
      <w:proofErr w:type="spellEnd"/>
      <w:r w:rsidRPr="00B55CBB">
        <w:rPr>
          <w:rFonts w:ascii="Times New Roman" w:hAnsi="Times New Roman" w:cs="Times New Roman"/>
          <w:sz w:val="28"/>
          <w:szCs w:val="28"/>
        </w:rPr>
        <w:t xml:space="preserve"> средства</w:t>
      </w:r>
      <w:proofErr w:type="gramStart"/>
      <w:r w:rsidRPr="00B55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5CB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B55CB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5CBB">
        <w:rPr>
          <w:rFonts w:ascii="Times New Roman" w:hAnsi="Times New Roman" w:cs="Times New Roman"/>
          <w:sz w:val="28"/>
          <w:szCs w:val="28"/>
        </w:rPr>
        <w:t>аявка № 20</w:t>
      </w:r>
      <w:r>
        <w:rPr>
          <w:rFonts w:ascii="Times New Roman" w:hAnsi="Times New Roman" w:cs="Times New Roman"/>
          <w:sz w:val="28"/>
          <w:szCs w:val="28"/>
        </w:rPr>
        <w:t>16132930</w:t>
      </w:r>
      <w:r w:rsidRPr="00B55CB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5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55CB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55CBB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0"/>
    </w:p>
    <w:sectPr w:rsidR="00B55CBB" w:rsidRPr="00B55CBB" w:rsidSect="004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7A5"/>
    <w:multiLevelType w:val="hybridMultilevel"/>
    <w:tmpl w:val="E1CE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423C"/>
    <w:multiLevelType w:val="hybridMultilevel"/>
    <w:tmpl w:val="5444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7E0"/>
    <w:multiLevelType w:val="hybridMultilevel"/>
    <w:tmpl w:val="E1CE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2"/>
    <w:rsid w:val="00095316"/>
    <w:rsid w:val="000F6717"/>
    <w:rsid w:val="0013599B"/>
    <w:rsid w:val="001C331E"/>
    <w:rsid w:val="002274DA"/>
    <w:rsid w:val="00264BAF"/>
    <w:rsid w:val="00447F65"/>
    <w:rsid w:val="004809D6"/>
    <w:rsid w:val="004A47FC"/>
    <w:rsid w:val="00557396"/>
    <w:rsid w:val="006436FF"/>
    <w:rsid w:val="00645852"/>
    <w:rsid w:val="006A78C7"/>
    <w:rsid w:val="006D1CFE"/>
    <w:rsid w:val="00723B0F"/>
    <w:rsid w:val="00775432"/>
    <w:rsid w:val="00877074"/>
    <w:rsid w:val="0092735E"/>
    <w:rsid w:val="009606BD"/>
    <w:rsid w:val="009F0E70"/>
    <w:rsid w:val="00AB69DC"/>
    <w:rsid w:val="00AC4915"/>
    <w:rsid w:val="00AD7E9B"/>
    <w:rsid w:val="00AE4C6C"/>
    <w:rsid w:val="00B258D4"/>
    <w:rsid w:val="00B33C61"/>
    <w:rsid w:val="00B55CBB"/>
    <w:rsid w:val="00B81575"/>
    <w:rsid w:val="00D15700"/>
    <w:rsid w:val="00D30995"/>
    <w:rsid w:val="00D4423E"/>
    <w:rsid w:val="00E60B5D"/>
    <w:rsid w:val="00E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3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64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64BAF"/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tooltip">
    <w:name w:val="tooltip"/>
    <w:basedOn w:val="a0"/>
    <w:rsid w:val="00264BAF"/>
  </w:style>
  <w:style w:type="character" w:styleId="ab">
    <w:name w:val="Hyperlink"/>
    <w:uiPriority w:val="99"/>
    <w:rsid w:val="00264B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64BA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m-3099409244296206078apple-converted-space">
    <w:name w:val="m_-3099409244296206078apple-converted-space"/>
    <w:rsid w:val="00264BAF"/>
  </w:style>
  <w:style w:type="paragraph" w:customStyle="1" w:styleId="m-3099409244296206078msolistparagraph">
    <w:name w:val="m_-3099409244296206078msolistparagraph"/>
    <w:basedOn w:val="a"/>
    <w:rsid w:val="002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64B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852"/>
    <w:rPr>
      <w:b/>
      <w:bCs/>
    </w:rPr>
  </w:style>
  <w:style w:type="character" w:styleId="a5">
    <w:name w:val="Emphasis"/>
    <w:basedOn w:val="a0"/>
    <w:uiPriority w:val="20"/>
    <w:qFormat/>
    <w:rsid w:val="00645852"/>
    <w:rPr>
      <w:i/>
      <w:iCs/>
    </w:rPr>
  </w:style>
  <w:style w:type="table" w:styleId="a6">
    <w:name w:val="Table Grid"/>
    <w:basedOn w:val="a1"/>
    <w:uiPriority w:val="59"/>
    <w:rsid w:val="00AD7E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64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64BAF"/>
    <w:rPr>
      <w:rFonts w:ascii="Times New Roman" w:eastAsia="DengXian" w:hAnsi="Times New Roman" w:cs="Times New Roman"/>
      <w:sz w:val="28"/>
      <w:szCs w:val="20"/>
      <w:lang w:eastAsia="ru-RU"/>
    </w:rPr>
  </w:style>
  <w:style w:type="character" w:customStyle="1" w:styleId="tooltip">
    <w:name w:val="tooltip"/>
    <w:basedOn w:val="a0"/>
    <w:rsid w:val="00264BAF"/>
  </w:style>
  <w:style w:type="character" w:styleId="ab">
    <w:name w:val="Hyperlink"/>
    <w:uiPriority w:val="99"/>
    <w:rsid w:val="00264B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64BA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customStyle="1" w:styleId="m-3099409244296206078apple-converted-space">
    <w:name w:val="m_-3099409244296206078apple-converted-space"/>
    <w:rsid w:val="00264BAF"/>
  </w:style>
  <w:style w:type="paragraph" w:customStyle="1" w:styleId="m-3099409244296206078msolistparagraph">
    <w:name w:val="m_-3099409244296206078msolistparagraph"/>
    <w:basedOn w:val="a"/>
    <w:rsid w:val="0026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264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.net/DDF.386.1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record/display.uri?eid=2-s2.0-85091715930&amp;origin=resultslist&amp;sort=plf-f&amp;src=s&amp;st1=Apanasevich&amp;st2=&amp;nlo=1&amp;nlr=20&amp;nls=count-f&amp;sid=6226c862d4f56eb6d1ba31f60d18ddac&amp;sot=anl&amp;sdt=aut&amp;sl=53&amp;s=AU-ID%28%22Apanasevich%2c+Vladimir+Iosifovich%22+57063079200%29&amp;relpos=1&amp;citeCnt=0&amp;searchTerm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origin=resultslist&amp;authorId=6602982942&amp;zon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51/epjconf/20181851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Научный4</dc:creator>
  <cp:lastModifiedBy>Научный4</cp:lastModifiedBy>
  <cp:revision>6</cp:revision>
  <cp:lastPrinted>2021-03-04T07:44:00Z</cp:lastPrinted>
  <dcterms:created xsi:type="dcterms:W3CDTF">2021-03-17T01:42:00Z</dcterms:created>
  <dcterms:modified xsi:type="dcterms:W3CDTF">2021-03-26T00:41:00Z</dcterms:modified>
</cp:coreProperties>
</file>