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2" w:rsidRPr="007F63C3" w:rsidRDefault="00AD7E9B" w:rsidP="007F63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63C3">
        <w:rPr>
          <w:rFonts w:ascii="Times New Roman" w:hAnsi="Times New Roman" w:cs="Times New Roman"/>
          <w:b/>
          <w:sz w:val="28"/>
          <w:szCs w:val="28"/>
        </w:rPr>
        <w:t>Перечень ре</w:t>
      </w:r>
      <w:r w:rsidR="00645852" w:rsidRPr="007F63C3">
        <w:rPr>
          <w:rFonts w:ascii="Times New Roman" w:hAnsi="Times New Roman" w:cs="Times New Roman"/>
          <w:b/>
          <w:sz w:val="28"/>
          <w:szCs w:val="28"/>
        </w:rPr>
        <w:t>зультат</w:t>
      </w:r>
      <w:r w:rsidRPr="007F63C3">
        <w:rPr>
          <w:rFonts w:ascii="Times New Roman" w:hAnsi="Times New Roman" w:cs="Times New Roman"/>
          <w:b/>
          <w:sz w:val="28"/>
          <w:szCs w:val="28"/>
        </w:rPr>
        <w:t>ов</w:t>
      </w:r>
      <w:r w:rsidR="00645852" w:rsidRPr="007F63C3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="00127670" w:rsidRPr="007F63C3">
        <w:rPr>
          <w:rFonts w:ascii="Times New Roman" w:hAnsi="Times New Roman" w:cs="Times New Roman"/>
          <w:b/>
          <w:sz w:val="28"/>
          <w:szCs w:val="28"/>
        </w:rPr>
        <w:t xml:space="preserve">«Разработка </w:t>
      </w:r>
      <w:proofErr w:type="spellStart"/>
      <w:r w:rsidR="00127670" w:rsidRPr="007F63C3">
        <w:rPr>
          <w:rFonts w:ascii="Times New Roman" w:hAnsi="Times New Roman" w:cs="Times New Roman"/>
          <w:b/>
          <w:sz w:val="28"/>
          <w:szCs w:val="28"/>
        </w:rPr>
        <w:t>биомаркеров</w:t>
      </w:r>
      <w:proofErr w:type="spellEnd"/>
      <w:r w:rsidR="00127670" w:rsidRPr="007F63C3">
        <w:rPr>
          <w:rFonts w:ascii="Times New Roman" w:hAnsi="Times New Roman" w:cs="Times New Roman"/>
          <w:b/>
          <w:sz w:val="28"/>
          <w:szCs w:val="28"/>
        </w:rPr>
        <w:t xml:space="preserve"> ранней диагностики заболеваний кишечника и почек у детей для проведения персонифицированной терапии и профилактики»</w:t>
      </w:r>
    </w:p>
    <w:bookmarkEnd w:id="0"/>
    <w:p w:rsidR="00127670" w:rsidRPr="007F63C3" w:rsidRDefault="00127670" w:rsidP="007F6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44" w:rsidRPr="007F63C3" w:rsidRDefault="003C2A44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Э.Ю., Зернова Е.С., Шишацкая С.Н., Григорян Л.А., Егорова С.В. Особенности метаболизма эндогенных пептидов у детей с гастроинтестинальной формой пищевой аллергии // Вопросы детской диетологии. - 2016. - Т.14, №2. - С. 13-17</w:t>
      </w:r>
    </w:p>
    <w:p w:rsidR="003C2A44" w:rsidRPr="007F63C3" w:rsidRDefault="003C2A44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Ни А., Фадеева Т.Ю., Васильева Т.Г., Зернова Е.С., Шишацкая С.Н. Патогенетические аспекты нарушения обмена фолиевой кислоты при задержке внутриутробного развития плода // Современные проблемы науки и образования. – 2016. – № 2; URL: </w:t>
      </w:r>
      <w:hyperlink r:id="rId6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http://www.science-education.ru/</w:t>
        </w:r>
        <w:proofErr w:type="spellStart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view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?</w:t>
        </w:r>
        <w:proofErr w:type="spellStart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ed</w:t>
        </w:r>
        <w:proofErr w:type="spellEnd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=24187</w:t>
        </w:r>
      </w:hyperlink>
    </w:p>
    <w:p w:rsidR="003C2A44" w:rsidRPr="007F63C3" w:rsidRDefault="003C2A44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С.Н., Зернова Е.С. Мельникова С.И.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Д.А. Структура заболеваемости детей  первого года жизни, проживающих в Приморском крае // Научный журнал «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Globus</w:t>
      </w:r>
      <w:r w:rsidRPr="007F63C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сборник научных публикаций.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. «Достижения и проблемы современной науки», С-Петербург, 3.03.2016, С. 56-59</w:t>
      </w:r>
    </w:p>
    <w:p w:rsidR="009119EB" w:rsidRPr="007F63C3" w:rsidRDefault="003C2A44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Ни А., Фадеева Т.Ю., Васильева Т.Г., Быкова О.Г.</w:t>
      </w:r>
      <w:r w:rsidR="009119EB" w:rsidRPr="007F63C3">
        <w:rPr>
          <w:rFonts w:ascii="Times New Roman" w:hAnsi="Times New Roman" w:cs="Times New Roman"/>
          <w:sz w:val="28"/>
          <w:szCs w:val="28"/>
        </w:rPr>
        <w:t xml:space="preserve"> Антропометрические показатели плода при различных формах задержки внутриутробного развития плода // Тихоокеанский медицинский журнал.-2016. - №3.-  С.65-67</w:t>
      </w:r>
    </w:p>
    <w:p w:rsidR="009119EB" w:rsidRPr="007F63C3" w:rsidRDefault="009119EB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ЭЮ.,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А.В., Смагина М.А., Белоусова В.А. Клинический анализ применения препарата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тонзилгон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 у детей для лечения острых респираторных инфекций, сопровождающихся болью в горле //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.- 2016.-  №11. - С.100-105</w:t>
      </w:r>
    </w:p>
    <w:p w:rsidR="003C2A44" w:rsidRPr="007F63C3" w:rsidRDefault="00FB4A1F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Шуматова Т.А., Приходченко Н.Г., Зернова Е.С., Ни А.Н., Григорян Л.А.,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ЭЮ., Шишацкая С.Н. Клиническая оценка инвазивных и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методов при диагностике аллергической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у детей // Современные проблемы науки и образования.-2016.-№6; URL: </w:t>
      </w:r>
      <w:hyperlink r:id="rId7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http://www.science-education.ru/</w:t>
        </w:r>
        <w:proofErr w:type="spellStart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view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=25601</w:t>
        </w:r>
      </w:hyperlink>
    </w:p>
    <w:p w:rsidR="00FB4A1F" w:rsidRPr="007F63C3" w:rsidRDefault="00FB4A1F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Приходченко Н.Г., Зернова Е.С., Ефремова И.В., Шишацкая С.Н., Ни А.Н., Григорян Л.А.,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Ю. Полиморфизм генов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фолатного</w:t>
      </w:r>
      <w:proofErr w:type="spellEnd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цикла и эндогенные пептиды у детей с аллергией к белкам коровьего молока // Российский вестник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перинатологии</w:t>
      </w:r>
      <w:proofErr w:type="spellEnd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педиатрии. – 2016. – Т.61, № 6. – С. 113-118</w:t>
      </w:r>
    </w:p>
    <w:p w:rsidR="00FB4A1F" w:rsidRPr="007F63C3" w:rsidRDefault="00FB4A1F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ШуматоваТ.А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., Зернова Е.С.,  Шишацкая С.Н., Ни А.Н.,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Э.Ю., Приходченко Н.Г., Григорян Л.А., Егорова С.В. </w:t>
      </w:r>
      <w:hyperlink r:id="rId8" w:history="1">
        <w:r w:rsidRPr="007F63C3">
          <w:rPr>
            <w:rStyle w:val="ac"/>
            <w:rFonts w:ascii="Times New Roman" w:eastAsia="MS Mincho" w:hAnsi="Times New Roman" w:cs="Times New Roman"/>
            <w:color w:val="auto"/>
            <w:sz w:val="28"/>
            <w:szCs w:val="28"/>
            <w:u w:val="none"/>
          </w:rPr>
          <w:t>Совершенствование диагностики аллергии к белкам коровьего молока у детей грудного возраста</w:t>
        </w:r>
      </w:hyperlink>
      <w:r w:rsidRPr="007F63C3">
        <w:rPr>
          <w:rFonts w:ascii="Times New Roman" w:hAnsi="Times New Roman" w:cs="Times New Roman"/>
          <w:sz w:val="28"/>
          <w:szCs w:val="28"/>
        </w:rPr>
        <w:t xml:space="preserve">  // Тихоокеанский медицинский журнал. – 2016. – Т. 66, № 4. – С.19-22  </w:t>
      </w:r>
    </w:p>
    <w:p w:rsidR="00FB4A1F" w:rsidRPr="007F63C3" w:rsidRDefault="00FB4A1F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Т.А., Приходченко Н.Г., Ни А.Н.,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Э.Ю., Зернова Е.С., Григорян Л.А., Шишацкая С.Н.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F63C3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Клинико-генетические аспекты метаболизма оксида азота у детей с пищевой аллергией</w:t>
        </w:r>
      </w:hyperlink>
      <w:r w:rsidRPr="007F63C3">
        <w:rPr>
          <w:rFonts w:ascii="Times New Roman" w:hAnsi="Times New Roman" w:cs="Times New Roman"/>
          <w:sz w:val="28"/>
          <w:szCs w:val="28"/>
        </w:rPr>
        <w:t xml:space="preserve">  // </w:t>
      </w:r>
      <w:hyperlink r:id="rId10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Иммунология</w:t>
        </w:r>
      </w:hyperlink>
      <w:r w:rsidRPr="007F63C3">
        <w:rPr>
          <w:rFonts w:ascii="Times New Roman" w:hAnsi="Times New Roman" w:cs="Times New Roman"/>
          <w:sz w:val="28"/>
          <w:szCs w:val="28"/>
        </w:rPr>
        <w:t xml:space="preserve">. - 2017. - Т. 38.  - </w:t>
      </w:r>
      <w:hyperlink r:id="rId11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 5</w:t>
        </w:r>
      </w:hyperlink>
      <w:r w:rsidRPr="007F63C3">
        <w:rPr>
          <w:rFonts w:ascii="Times New Roman" w:hAnsi="Times New Roman" w:cs="Times New Roman"/>
          <w:sz w:val="28"/>
          <w:szCs w:val="28"/>
        </w:rPr>
        <w:t>. - С. 252-255.</w:t>
      </w:r>
    </w:p>
    <w:p w:rsidR="00FB4A1F" w:rsidRPr="007F63C3" w:rsidRDefault="00FB4A1F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Семешина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О.В., Лучанинова В.Н., Маркелова Е.В., Ни А., Быкова О.Г.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>Особенности экскреции цитокинов с мочой при хронической болезни почек у детей // Клиническая нефрология.- 2017.- №3.- С.46-53</w:t>
      </w:r>
    </w:p>
    <w:p w:rsidR="00FB4A1F" w:rsidRPr="007F63C3" w:rsidRDefault="00FB4A1F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3C3">
        <w:rPr>
          <w:rFonts w:ascii="Times New Roman" w:hAnsi="Times New Roman" w:cs="Times New Roman"/>
          <w:color w:val="000000"/>
          <w:sz w:val="28"/>
          <w:szCs w:val="28"/>
        </w:rPr>
        <w:t>Зернова Е.С., Кравцов Ю.А., Яворская М.В.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F63C3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Особенности клинического течения дисплазии соединительной ткани у детей раннего возраста</w:t>
        </w:r>
      </w:hyperlink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hyperlink r:id="rId13" w:history="1">
        <w:r w:rsidRPr="007F63C3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Научное обозрение. Медицинские науки</w:t>
        </w:r>
      </w:hyperlink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. - 2017. - </w:t>
      </w:r>
      <w:hyperlink r:id="rId14" w:history="1">
        <w:r w:rsidRPr="007F63C3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№ 4</w:t>
        </w:r>
      </w:hyperlink>
      <w:r w:rsidRPr="007F63C3">
        <w:rPr>
          <w:rFonts w:ascii="Times New Roman" w:hAnsi="Times New Roman" w:cs="Times New Roman"/>
          <w:color w:val="000000"/>
          <w:sz w:val="28"/>
          <w:szCs w:val="28"/>
        </w:rPr>
        <w:t>. - С. 21-25.</w:t>
      </w:r>
    </w:p>
    <w:p w:rsidR="003C2A44" w:rsidRPr="007F63C3" w:rsidRDefault="00FB4A1F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Мельникова Е.А., Лучанинова В.Н.,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Крукович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Е.В.,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Шегеда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М.Г., Зайцева Е.А., Косьяненко Е.Б. Трудности и возможности диагностики инфекции мочевой системы у новорожденных // Педиатрия. – 2017. - № 5. – С.8-14</w:t>
      </w:r>
    </w:p>
    <w:p w:rsidR="00FB4A1F" w:rsidRPr="007F63C3" w:rsidRDefault="00FB4A1F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Приходченко Н.Г., Григорян Л.А.,, Ни А.Н., Зернова Е.С.,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Ю.</w:t>
      </w:r>
      <w:r w:rsidRPr="007F63C3">
        <w:rPr>
          <w:rFonts w:ascii="Times New Roman" w:hAnsi="Times New Roman" w:cs="Times New Roman"/>
          <w:sz w:val="28"/>
          <w:szCs w:val="28"/>
        </w:rPr>
        <w:t xml:space="preserve"> Особенности системного и фекального гуморального иммунитета у детей первого года жизни из группы риска по развитию пищевой аллергии // </w:t>
      </w:r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проблемы науки и образования. – 2018. – № 3; URL: </w:t>
      </w:r>
      <w:hyperlink r:id="rId15" w:tgtFrame="_blank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http://www.science-education.ru/article/view?id=27580</w:t>
        </w:r>
      </w:hyperlink>
      <w:proofErr w:type="gramEnd"/>
    </w:p>
    <w:p w:rsidR="00223499" w:rsidRPr="007F63C3" w:rsidRDefault="00FB4A1F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7F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Приходченко Н.Г.,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Шуматова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Т.А., Ни А.Н.,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Катенкова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Ю. Зернова Е.С.  Григорян Л.А.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Prikhodchenko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3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Shumatova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sz w:val="28"/>
          <w:szCs w:val="28"/>
        </w:rPr>
        <w:t xml:space="preserve">.,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Nee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3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lastRenderedPageBreak/>
        <w:t>Katenkova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F63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Zernova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63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Grigoryan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63C3">
        <w:rPr>
          <w:rFonts w:ascii="Times New Roman" w:hAnsi="Times New Roman" w:cs="Times New Roman"/>
          <w:sz w:val="28"/>
          <w:szCs w:val="28"/>
        </w:rPr>
        <w:t>,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>Неинвазивные</w:t>
      </w:r>
      <w:proofErr w:type="spellEnd"/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маркеры состояния эпителиального барьера кишечника у детей с </w:t>
      </w:r>
      <w:proofErr w:type="spellStart"/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>энтеропатией</w:t>
      </w:r>
      <w:proofErr w:type="spellEnd"/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>индуцированной</w:t>
      </w:r>
      <w:proofErr w:type="gramEnd"/>
      <w:r w:rsidR="00223499" w:rsidRPr="007F6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пищевыми белками</w:t>
      </w:r>
      <w:r w:rsidR="00223499" w:rsidRPr="007F63C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FB4A1F" w:rsidRPr="007F63C3" w:rsidRDefault="00223499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Noninvasive Marker Of The Intestinal Epithelial Barrier State In Infants With Food Protein-Induced </w:t>
      </w:r>
      <w:proofErr w:type="spellStart"/>
      <w:r w:rsidRPr="007F63C3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Enteropathy</w:t>
      </w:r>
      <w:proofErr w:type="spellEnd"/>
      <w:r w:rsidRPr="007F63C3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//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 xml:space="preserve">Research Journal of Pharmaceutical, Biological and Chemical Sciences.- </w:t>
      </w:r>
      <w:r w:rsidRPr="007F63C3">
        <w:rPr>
          <w:rFonts w:ascii="Times New Roman" w:hAnsi="Times New Roman" w:cs="Times New Roman"/>
          <w:sz w:val="28"/>
          <w:szCs w:val="28"/>
        </w:rPr>
        <w:t xml:space="preserve">2018.- 9 (5).-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63C3">
        <w:rPr>
          <w:rFonts w:ascii="Times New Roman" w:hAnsi="Times New Roman" w:cs="Times New Roman"/>
          <w:sz w:val="28"/>
          <w:szCs w:val="28"/>
        </w:rPr>
        <w:t>. 625-628</w:t>
      </w:r>
    </w:p>
    <w:p w:rsidR="00223499" w:rsidRPr="007F63C3" w:rsidRDefault="00223499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Семешина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О.В.,  Лучанинова В.Н., Ни А., Маркелова Е.В., Горелик Н.В.,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А.С., Быкова О.Г.</w:t>
      </w:r>
      <w:r w:rsidRPr="007F63C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Диагностическая значимость </w:t>
      </w:r>
      <w:proofErr w:type="spellStart"/>
      <w:r w:rsidRPr="007F63C3">
        <w:rPr>
          <w:rFonts w:ascii="Times New Roman" w:eastAsia="TimesNewRomanPS-BoldMT" w:hAnsi="Times New Roman" w:cs="Times New Roman"/>
          <w:bCs/>
          <w:sz w:val="28"/>
          <w:szCs w:val="28"/>
        </w:rPr>
        <w:t>цитокинового</w:t>
      </w:r>
      <w:proofErr w:type="spellEnd"/>
      <w:r w:rsidRPr="007F63C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профиля сыворотки крови при хронической болезни почек у детей. // </w:t>
      </w:r>
      <w:r w:rsidRPr="007F63C3">
        <w:rPr>
          <w:rFonts w:ascii="Times New Roman" w:hAnsi="Times New Roman" w:cs="Times New Roman"/>
          <w:sz w:val="28"/>
          <w:szCs w:val="28"/>
        </w:rPr>
        <w:t>Нефрология.- 2018.- Т.22, №4.- С.81-89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 А., Приходченко Н. Г., Сергеева Е.В., Ни А. Н.,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>Зернова Е.С.,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 xml:space="preserve">Григорян Л.А.,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С.Н. Возможности использования маркера L-FABP в диагностике повреждения почек // </w:t>
      </w:r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проблемы науки и образования. – 2018. – № 4.; </w:t>
      </w:r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6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science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education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article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view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?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id</w:t>
        </w:r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=27874</w:t>
        </w:r>
      </w:hyperlink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Сенцова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Т.Б., Ни А.Н., Колесникова С.М.,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Маланичева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Т.Г., Денисова С.Н., Ильенко Л.И., Черняк О.О., Богданова С.В., Кравчук А.В. Латентная сенсибилизация к молочным белкам у здоровых детей первого года жизни // Вопросы практической педиатрии.  2018. – т.13, № 4. – С.33-40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Приходченко Н.Г.,</w:t>
      </w:r>
      <w:r w:rsidRPr="007F63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Т.А., Ни 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Э.Ю., Зернова Е.С.,</w:t>
      </w:r>
      <w:r w:rsidRPr="007F63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 xml:space="preserve">Григорян Л.А.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Prikhodchenko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Nelly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Shumatova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Tatyana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sz w:val="28"/>
          <w:szCs w:val="28"/>
        </w:rPr>
        <w:t xml:space="preserve">,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Nee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Antonina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Katenkova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Elina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F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Zernova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Ekaterina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Grigoryan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Lamara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 xml:space="preserve">  Фенотипы и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эндотипы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аллергии к белку коровьего молока у детей.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 xml:space="preserve">Phenotypes </w:t>
      </w:r>
      <w:proofErr w:type="gramStart"/>
      <w:r w:rsidRPr="007F63C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7F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  <w:lang w:val="en-US"/>
        </w:rPr>
        <w:t>Endotypes</w:t>
      </w:r>
      <w:proofErr w:type="spellEnd"/>
      <w:r w:rsidRPr="007F63C3">
        <w:rPr>
          <w:rFonts w:ascii="Times New Roman" w:hAnsi="Times New Roman" w:cs="Times New Roman"/>
          <w:sz w:val="28"/>
          <w:szCs w:val="28"/>
          <w:lang w:val="en-US"/>
        </w:rPr>
        <w:t xml:space="preserve"> Of Cow Milk Allergy In Children // Research Journal of Pharmaceutical, Biological and Chemical Sciences. </w:t>
      </w:r>
      <w:r w:rsidRPr="007F63C3">
        <w:rPr>
          <w:rFonts w:ascii="Times New Roman" w:hAnsi="Times New Roman" w:cs="Times New Roman"/>
          <w:sz w:val="28"/>
          <w:szCs w:val="28"/>
        </w:rPr>
        <w:t xml:space="preserve">2019 – № 10(6). –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63C3">
        <w:rPr>
          <w:rFonts w:ascii="Times New Roman" w:hAnsi="Times New Roman" w:cs="Times New Roman"/>
          <w:sz w:val="28"/>
          <w:szCs w:val="28"/>
        </w:rPr>
        <w:t>. 177-180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bCs/>
          <w:iCs/>
          <w:sz w:val="28"/>
          <w:szCs w:val="28"/>
        </w:rPr>
        <w:t>Приходченко Н.Г.</w:t>
      </w:r>
      <w:r w:rsidRPr="007F63C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F63C3">
        <w:rPr>
          <w:rFonts w:ascii="Times New Roman" w:hAnsi="Times New Roman" w:cs="Times New Roman"/>
          <w:iCs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iCs/>
          <w:sz w:val="28"/>
          <w:szCs w:val="28"/>
        </w:rPr>
        <w:t xml:space="preserve"> Т.А., Григорян</w:t>
      </w:r>
      <w:r w:rsidRPr="007F63C3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7F63C3">
        <w:rPr>
          <w:rFonts w:ascii="Times New Roman" w:hAnsi="Times New Roman" w:cs="Times New Roman"/>
          <w:iCs/>
          <w:sz w:val="28"/>
          <w:szCs w:val="28"/>
        </w:rPr>
        <w:t>Л. А.</w:t>
      </w:r>
      <w:r w:rsidRPr="007F63C3">
        <w:rPr>
          <w:rFonts w:ascii="Times New Roman" w:hAnsi="Times New Roman" w:cs="Times New Roman"/>
          <w:kern w:val="36"/>
          <w:sz w:val="28"/>
          <w:szCs w:val="28"/>
        </w:rPr>
        <w:t xml:space="preserve"> Плотные межклеточные контакты и </w:t>
      </w:r>
      <w:proofErr w:type="spellStart"/>
      <w:r w:rsidRPr="007F63C3">
        <w:rPr>
          <w:rFonts w:ascii="Times New Roman" w:hAnsi="Times New Roman" w:cs="Times New Roman"/>
          <w:kern w:val="36"/>
          <w:sz w:val="28"/>
          <w:szCs w:val="28"/>
        </w:rPr>
        <w:t>зонулин</w:t>
      </w:r>
      <w:proofErr w:type="spellEnd"/>
      <w:r w:rsidRPr="007F63C3">
        <w:rPr>
          <w:rFonts w:ascii="Times New Roman" w:hAnsi="Times New Roman" w:cs="Times New Roman"/>
          <w:kern w:val="36"/>
          <w:sz w:val="28"/>
          <w:szCs w:val="28"/>
        </w:rPr>
        <w:t xml:space="preserve"> в формировании оральной толерантности и пищевой аллергии // </w:t>
      </w:r>
      <w:r w:rsidRPr="007F63C3">
        <w:rPr>
          <w:rFonts w:ascii="Times New Roman" w:hAnsi="Times New Roman" w:cs="Times New Roman"/>
          <w:sz w:val="28"/>
          <w:szCs w:val="28"/>
        </w:rPr>
        <w:t>Тихоокеанский медицинский журнал.  2019. - № 4. – С.5-9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lastRenderedPageBreak/>
        <w:t xml:space="preserve">Ни А., Сергеева Е. В., Быкова О. Г.,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Семешина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Гордеец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r w:rsidRPr="007F63C3">
        <w:rPr>
          <w:rFonts w:ascii="Times New Roman" w:hAnsi="Times New Roman" w:cs="Times New Roman"/>
          <w:sz w:val="28"/>
          <w:szCs w:val="28"/>
        </w:rPr>
        <w:t>Клинико-эпидемиологические особенности   инфекции мочевыводящих путей у детей Приморского края // Тихоокеанский медицинский журнал.  2019. - № 4. – С.10 – 13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Сенцова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Т.Б., Денисова С.Н., Ни A., Качалова О.В. Обеспеченность витамином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63C3">
        <w:rPr>
          <w:rFonts w:ascii="Times New Roman" w:hAnsi="Times New Roman" w:cs="Times New Roman"/>
          <w:sz w:val="28"/>
          <w:szCs w:val="28"/>
        </w:rPr>
        <w:t xml:space="preserve"> у детей с аллергическими заболеваниями при полиморфных вариантах гена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VDR</w:t>
      </w:r>
      <w:r w:rsidRPr="007F63C3">
        <w:rPr>
          <w:rFonts w:ascii="Times New Roman" w:hAnsi="Times New Roman" w:cs="Times New Roman"/>
          <w:sz w:val="28"/>
          <w:szCs w:val="28"/>
        </w:rPr>
        <w:t xml:space="preserve"> // Тихоокеанский медицинский журнал.  2019. - № 4. – С.29 – 31</w:t>
      </w:r>
      <w:r w:rsidRPr="007F6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 Приходченко Н.Г, Григорян Л.А.,  Зернова Е.С.,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 Молекулярные и генетические механизмы эндотелиальной дисфункции у детей с аллергической  // Тихоокеанский медицинский журнал. 2019. - № 4.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– С.32 – 35</w:t>
      </w:r>
    </w:p>
    <w:p w:rsidR="00223499" w:rsidRPr="007F63C3" w:rsidRDefault="00223499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Зернова Е.С.,</w:t>
      </w:r>
      <w:r w:rsidRPr="007F63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 xml:space="preserve">Григорян Л.А.,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 Эпигенетические факторы и оптимизация алгоритма дифференциальной диагностики гастроинтестинальной формы пищевой аллергии и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к лактозе у младенцев  // Тихоокеанский медицинский журнал. 2019. - № 4. – С.52 – 55 </w:t>
      </w:r>
    </w:p>
    <w:p w:rsidR="00223499" w:rsidRPr="007F63C3" w:rsidRDefault="008C2FFE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А.С., Лучанинова В.Н.,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Семешина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О.В., Ни А., Быкова О.Г. Роль матричных металлопротеиназ и их ингибиторов в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физиопатологических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процессах у детей с заболеваниями почек // Тихоокеанский медицинский журнал.  2020. - № 1. – С.11 – 15</w:t>
      </w:r>
    </w:p>
    <w:p w:rsidR="008C2FFE" w:rsidRPr="007F63C3" w:rsidRDefault="008C2FFE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Алексеева И.Г.,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Маланичева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Т.Г., Денисова С.Н., Ни А., Качалова О.В.</w:t>
      </w:r>
      <w:r w:rsidRPr="007F63C3">
        <w:rPr>
          <w:rFonts w:ascii="Times New Roman" w:hAnsi="Times New Roman" w:cs="Times New Roman"/>
          <w:bCs/>
          <w:sz w:val="28"/>
          <w:szCs w:val="28"/>
        </w:rPr>
        <w:t xml:space="preserve"> Хроническая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гастродуоденальная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патология у детей с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атопическим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дерматитом, осложненным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микотической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инфекцией // </w:t>
      </w:r>
      <w:r w:rsidRPr="007F63C3">
        <w:rPr>
          <w:rFonts w:ascii="Times New Roman" w:hAnsi="Times New Roman" w:cs="Times New Roman"/>
          <w:sz w:val="28"/>
          <w:szCs w:val="28"/>
        </w:rPr>
        <w:t xml:space="preserve">Тихоокеанский медицинский журнал.  2020. - № 1. – С.41-45  </w:t>
      </w:r>
    </w:p>
    <w:p w:rsidR="008C2FFE" w:rsidRPr="007F63C3" w:rsidRDefault="008C2FFE" w:rsidP="007F63C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Ни А.Н.,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Т.А., Сергеева Е.В., Шишацкая С.Н., Быкова О.Г.</w:t>
      </w:r>
      <w:r w:rsidRPr="007F63C3">
        <w:rPr>
          <w:rFonts w:ascii="Times New Roman" w:hAnsi="Times New Roman" w:cs="Times New Roman"/>
          <w:bCs/>
          <w:sz w:val="28"/>
          <w:szCs w:val="28"/>
        </w:rPr>
        <w:t xml:space="preserve"> Региональные особенности возбудителей впервые выявленных внебольничных</w:t>
      </w:r>
    </w:p>
    <w:p w:rsidR="008C2FFE" w:rsidRPr="007F63C3" w:rsidRDefault="008C2FFE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bCs/>
          <w:sz w:val="28"/>
          <w:szCs w:val="28"/>
        </w:rPr>
        <w:t>инфекций мочевыводящих путей //</w:t>
      </w:r>
      <w:r w:rsidRPr="007F63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Доктор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» Педиатрия. 2020.- Том 19, № 3. - С. 24-28</w:t>
      </w:r>
    </w:p>
    <w:p w:rsidR="008C2FFE" w:rsidRPr="007F63C3" w:rsidRDefault="008C2FFE" w:rsidP="007F63C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lastRenderedPageBreak/>
        <w:t>Плехова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Е.В., Каблуков Д.А., Шуматова Т.А., Елисеева B.C. Варианты полиморфизма генов коллагена I типа (</w:t>
      </w:r>
      <w:r w:rsidRPr="007F63C3">
        <w:rPr>
          <w:rFonts w:ascii="Times New Roman" w:hAnsi="Times New Roman" w:cs="Times New Roman"/>
          <w:i/>
          <w:iCs/>
          <w:sz w:val="28"/>
          <w:szCs w:val="28"/>
        </w:rPr>
        <w:t>COL1A1</w:t>
      </w:r>
      <w:r w:rsidRPr="007F63C3">
        <w:rPr>
          <w:rFonts w:ascii="Times New Roman" w:hAnsi="Times New Roman" w:cs="Times New Roman"/>
          <w:sz w:val="28"/>
          <w:szCs w:val="28"/>
        </w:rPr>
        <w:t xml:space="preserve">), рецепторов к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кальцитонину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(</w:t>
      </w:r>
      <w:r w:rsidRPr="007F63C3">
        <w:rPr>
          <w:rFonts w:ascii="Times New Roman" w:hAnsi="Times New Roman" w:cs="Times New Roman"/>
          <w:i/>
          <w:iCs/>
          <w:sz w:val="28"/>
          <w:szCs w:val="28"/>
        </w:rPr>
        <w:t>CALCR</w:t>
      </w:r>
      <w:r w:rsidRPr="007F63C3">
        <w:rPr>
          <w:rFonts w:ascii="Times New Roman" w:hAnsi="Times New Roman" w:cs="Times New Roman"/>
          <w:sz w:val="28"/>
          <w:szCs w:val="28"/>
        </w:rPr>
        <w:t>) и витамину D (</w:t>
      </w:r>
      <w:r w:rsidRPr="007F63C3">
        <w:rPr>
          <w:rFonts w:ascii="Times New Roman" w:hAnsi="Times New Roman" w:cs="Times New Roman"/>
          <w:i/>
          <w:iCs/>
          <w:sz w:val="28"/>
          <w:szCs w:val="28"/>
        </w:rPr>
        <w:t xml:space="preserve">VDR) </w:t>
      </w:r>
      <w:r w:rsidRPr="007F63C3">
        <w:rPr>
          <w:rFonts w:ascii="Times New Roman" w:hAnsi="Times New Roman" w:cs="Times New Roman"/>
          <w:sz w:val="28"/>
          <w:szCs w:val="28"/>
        </w:rPr>
        <w:t>и параметры костно-мышечной системы подростков Приморского края // Якутский медицинский журнал. 2020. - №1(69) – С. 12-17</w:t>
      </w:r>
    </w:p>
    <w:p w:rsidR="008C2FFE" w:rsidRPr="007F63C3" w:rsidRDefault="008C2FFE" w:rsidP="007F63C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Приходченко Н.Г.,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Т.А., Коваленко Д.В., Григорян Л.А., 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Э.Ю., Баранова О.Б.</w:t>
      </w:r>
      <w:r w:rsidRPr="007F63C3">
        <w:rPr>
          <w:rFonts w:ascii="Times New Roman" w:hAnsi="Times New Roman" w:cs="Times New Roman"/>
          <w:color w:val="343434"/>
          <w:sz w:val="28"/>
          <w:szCs w:val="28"/>
        </w:rPr>
        <w:t xml:space="preserve"> Оценка диагностической значимости </w:t>
      </w:r>
      <w:proofErr w:type="spellStart"/>
      <w:r w:rsidRPr="007F63C3">
        <w:rPr>
          <w:rFonts w:ascii="Times New Roman" w:hAnsi="Times New Roman" w:cs="Times New Roman"/>
          <w:color w:val="343434"/>
          <w:sz w:val="28"/>
          <w:szCs w:val="28"/>
        </w:rPr>
        <w:t>зонулина</w:t>
      </w:r>
      <w:proofErr w:type="spellEnd"/>
      <w:r w:rsidRPr="007F63C3">
        <w:rPr>
          <w:rFonts w:ascii="Times New Roman" w:hAnsi="Times New Roman" w:cs="Times New Roman"/>
          <w:color w:val="343434"/>
          <w:sz w:val="28"/>
          <w:szCs w:val="28"/>
        </w:rPr>
        <w:t xml:space="preserve"> как маркера состоятельности кишечного барьера у детей с пищевой аллергией  // </w:t>
      </w:r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проблемы науки и образования. – 2020. – </w:t>
      </w:r>
      <w:r w:rsidRPr="007F63C3">
        <w:rPr>
          <w:rFonts w:ascii="Times New Roman" w:hAnsi="Times New Roman" w:cs="Times New Roman"/>
          <w:sz w:val="28"/>
          <w:szCs w:val="28"/>
        </w:rPr>
        <w:t xml:space="preserve">№ 5 </w:t>
      </w:r>
      <w:r w:rsidRPr="007F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 </w:t>
      </w:r>
      <w:hyperlink r:id="rId17" w:tgtFrame="_blank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https://www.science-education.ru/article/view?id=30095</w:t>
        </w:r>
      </w:hyperlink>
    </w:p>
    <w:p w:rsidR="00666D0B" w:rsidRPr="007F63C3" w:rsidRDefault="00666D0B" w:rsidP="007F63C3">
      <w:pPr>
        <w:pStyle w:val="af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Е.В., Ни А.Н., </w:t>
      </w:r>
      <w:r w:rsidRPr="007F63C3">
        <w:rPr>
          <w:rFonts w:ascii="Times New Roman" w:hAnsi="Times New Roman" w:cs="Times New Roman"/>
          <w:spacing w:val="-8"/>
          <w:sz w:val="28"/>
          <w:szCs w:val="28"/>
        </w:rPr>
        <w:t xml:space="preserve">Матиенко Л.М., </w:t>
      </w:r>
      <w:r w:rsidRPr="007F63C3">
        <w:rPr>
          <w:rFonts w:ascii="Times New Roman" w:hAnsi="Times New Roman" w:cs="Times New Roman"/>
          <w:sz w:val="28"/>
          <w:szCs w:val="28"/>
        </w:rPr>
        <w:t xml:space="preserve">Корнеева Е.А., Сергеева Е.В., Попова И.Н., Москалева Е.В. </w:t>
      </w:r>
      <w:r w:rsidRPr="007F63C3">
        <w:rPr>
          <w:rFonts w:ascii="Times New Roman" w:eastAsia="TimesNewRomanPS-BoldMT" w:hAnsi="Times New Roman" w:cs="Times New Roman"/>
          <w:bCs/>
          <w:sz w:val="28"/>
          <w:szCs w:val="28"/>
        </w:rPr>
        <w:t>Обеспеченность витамином Е детей и подростков Приморского края // Сборник научных трудов по материалам XX</w:t>
      </w:r>
      <w:r w:rsidRPr="007F63C3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IV</w:t>
      </w:r>
      <w:r w:rsidRPr="007F63C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межд. научной конференции «Научный диалог: вопросы медицины». С-Петербург, 15.06.2020, С.10-13</w:t>
      </w:r>
      <w:r w:rsidRPr="007F63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2FFE" w:rsidRPr="007F63C3" w:rsidRDefault="00666D0B" w:rsidP="007F63C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3C3">
        <w:rPr>
          <w:rFonts w:ascii="Times New Roman" w:hAnsi="Times New Roman" w:cs="Times New Roman"/>
          <w:bCs/>
          <w:iCs/>
          <w:sz w:val="28"/>
          <w:szCs w:val="28"/>
        </w:rPr>
        <w:t xml:space="preserve">Минкина Л.М., Цветкова М.М., Тихонова Я.С., </w:t>
      </w:r>
      <w:proofErr w:type="spellStart"/>
      <w:r w:rsidRPr="007F63C3">
        <w:rPr>
          <w:rFonts w:ascii="Times New Roman" w:hAnsi="Times New Roman" w:cs="Times New Roman"/>
          <w:bCs/>
          <w:iCs/>
          <w:sz w:val="28"/>
          <w:szCs w:val="28"/>
        </w:rPr>
        <w:t>Постойкина</w:t>
      </w:r>
      <w:proofErr w:type="spellEnd"/>
      <w:r w:rsidRPr="007F63C3">
        <w:rPr>
          <w:rFonts w:ascii="Times New Roman" w:hAnsi="Times New Roman" w:cs="Times New Roman"/>
          <w:bCs/>
          <w:iCs/>
          <w:sz w:val="28"/>
          <w:szCs w:val="28"/>
        </w:rPr>
        <w:t xml:space="preserve"> М.А. </w:t>
      </w:r>
      <w:hyperlink r:id="rId18" w:tgtFrame="_blank" w:history="1">
        <w:r w:rsidRPr="007F63C3">
          <w:rPr>
            <w:rFonts w:ascii="Times New Roman" w:hAnsi="Times New Roman" w:cs="Times New Roman"/>
            <w:bCs/>
            <w:sz w:val="28"/>
            <w:szCs w:val="28"/>
          </w:rPr>
          <w:t>Эпидемиология онкологической заболеваемости детей и подростков Приморского края за 2008–2018 гг.</w:t>
        </w:r>
      </w:hyperlink>
      <w:r w:rsidRPr="007F63C3">
        <w:rPr>
          <w:rFonts w:ascii="Times New Roman" w:hAnsi="Times New Roman" w:cs="Times New Roman"/>
          <w:bCs/>
          <w:sz w:val="28"/>
          <w:szCs w:val="28"/>
        </w:rPr>
        <w:t xml:space="preserve"> //  </w:t>
      </w:r>
      <w:r w:rsidRPr="007F63C3">
        <w:rPr>
          <w:rFonts w:ascii="Times New Roman" w:hAnsi="Times New Roman" w:cs="Times New Roman"/>
          <w:iCs/>
          <w:sz w:val="28"/>
          <w:szCs w:val="28"/>
        </w:rPr>
        <w:t>Сибирский онкологический журнал.- 2020.- Том 19, № 6.- С. 19-27</w:t>
      </w:r>
    </w:p>
    <w:p w:rsidR="00666D0B" w:rsidRPr="007F63C3" w:rsidRDefault="00666D0B" w:rsidP="007F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7F63C3" w:rsidRDefault="00645852" w:rsidP="007F63C3">
      <w:pPr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Монографии:</w:t>
      </w:r>
    </w:p>
    <w:p w:rsidR="00492573" w:rsidRPr="007F63C3" w:rsidRDefault="00492573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63C3">
        <w:rPr>
          <w:rFonts w:ascii="Times New Roman" w:hAnsi="Times New Roman" w:cs="Times New Roman"/>
          <w:sz w:val="28"/>
          <w:szCs w:val="28"/>
        </w:rPr>
        <w:t>Асекретов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Боримский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Бутева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В.Е., Горелов С.А.,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Джевага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А.В., Егорова Ю.А.,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Карпанина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Лызарь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О.Г.,  Матиенко Л.М.,  Михайлов Н.Г</w:t>
      </w:r>
      <w:r w:rsidR="00127670" w:rsidRPr="007F63C3">
        <w:rPr>
          <w:rFonts w:ascii="Times New Roman" w:hAnsi="Times New Roman" w:cs="Times New Roman"/>
          <w:sz w:val="28"/>
          <w:szCs w:val="28"/>
        </w:rPr>
        <w:t xml:space="preserve">. </w:t>
      </w:r>
      <w:r w:rsidRPr="007F63C3">
        <w:rPr>
          <w:rFonts w:ascii="Times New Roman" w:hAnsi="Times New Roman" w:cs="Times New Roman"/>
          <w:sz w:val="28"/>
          <w:szCs w:val="28"/>
        </w:rPr>
        <w:t xml:space="preserve">Михайлов., О.Г., Никифоров М.Ю., Овчинников Ю.Д.,  Рассказова В.Н.,  Рассказова М.Е., 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Н.Г., Сидорова А.Е., Симоненко А.В., Ярных В.И. Современные образовательные технологии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: монография. Книга 3: монография - </w:t>
      </w:r>
      <w:r w:rsidRPr="007F63C3">
        <w:rPr>
          <w:rFonts w:ascii="Times New Roman" w:hAnsi="Times New Roman" w:cs="Times New Roman"/>
          <w:sz w:val="28"/>
          <w:szCs w:val="28"/>
          <w:lang w:eastAsia="ru-RU"/>
        </w:rPr>
        <w:t xml:space="preserve">Новосибирск: Издательство ЦРНС, 2016.- 198с  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54" w:rsidRPr="007F63C3" w:rsidRDefault="000F5554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Опыт и перспективы использования компьютерных и информационных технологий в диагностике и профилактике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состояний и заболеваний</w:t>
      </w:r>
    </w:p>
    <w:p w:rsidR="000F5554" w:rsidRPr="007F63C3" w:rsidRDefault="000F5554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63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Компьютерная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дермография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в акушерско-гинекологической практике. Монография / Под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ед.  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А.А.Шепарева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А.Л.Максимова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Хамошина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Бениова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Е.В.). - Владивосток:  Медицина ДВ, 2017. – 148 с.</w:t>
      </w:r>
    </w:p>
    <w:p w:rsidR="00333FAD" w:rsidRPr="007F63C3" w:rsidRDefault="00333FAD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Дементьева Ю.В.,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Джевага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Кашкаева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Э.А., Матиенко Л.М., Мостовая И.Д., Омаров О.М.,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Л.М., Рассказова В.Н., Рассказова М.Е.,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Н.Г., Щедрина Е.В.  Современные технологии обучения и воспитания. Книга 1: монография -  Новосибирск:  Издательство ЦРНС,   2017. – 148 с.</w:t>
      </w:r>
    </w:p>
    <w:p w:rsidR="00333FAD" w:rsidRPr="007F63C3" w:rsidRDefault="00333FAD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Транковская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Л.В. Состояние здоровья детей и определяющие его факторы: монография - Владивосток:  Медицина ДВ, 2018. – 216 с.</w:t>
      </w:r>
    </w:p>
    <w:p w:rsidR="00333FAD" w:rsidRPr="007F63C3" w:rsidRDefault="00333FAD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Дементьева Ю.В.,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Джевага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Кашкаева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Э.А., Матиенко Л.М., Мостовая И.Д., Омаров О.М.,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Л.М., Рассказова В.Н., Рассказова М.Е.,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Н.Г., Щедрина Е.В.  Современные технологии обучения и воспитания. Книга 2: монография -  Новосибирск:  Издательство ЦРНС, 2018. – 164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3499" w:rsidRPr="007F63C3" w:rsidRDefault="00223499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Шуматова Татьяна Александровна. </w:t>
      </w:r>
      <w:proofErr w:type="spellStart"/>
      <w:proofErr w:type="gramStart"/>
      <w:r w:rsidRPr="007F63C3">
        <w:rPr>
          <w:rFonts w:ascii="Times New Roman" w:hAnsi="Times New Roman" w:cs="Times New Roman"/>
          <w:sz w:val="28"/>
          <w:szCs w:val="28"/>
        </w:rPr>
        <w:t>Лактазная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недостаточность и аллергия к белку коровьего молока у детей (Клиническая диагностика, патогенетические аспекты.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Роль эндогенных молекулярных пептидов)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монография - Владивосток:  Медицина ДВ, 2019. – 232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3FAD" w:rsidRPr="007F63C3" w:rsidRDefault="00333FAD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Зайцева Е.А.,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Коменкова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Т.С., Мельникова Е.А., Шадрин А.М.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Zaytseva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7F63C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Komenkova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7F6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Melnikova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Shadrin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Luchaninova</w:t>
      </w:r>
      <w:proofErr w:type="spellEnd"/>
      <w:r w:rsidRPr="007F6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63C3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>Phenotypic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genetic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diversity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uropathogenic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  <w:lang w:val="en-US"/>
        </w:rPr>
        <w:t>Enterococcus</w:t>
      </w:r>
      <w:r w:rsidRPr="007F63C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  <w:lang w:val="en-US"/>
        </w:rPr>
        <w:t>faecalis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strains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isolated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Primorsky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region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. Фенотипические и генетические особенности </w:t>
      </w:r>
      <w:proofErr w:type="spell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уропатогенных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штаммов </w:t>
      </w:r>
      <w:r w:rsidRPr="007F63C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  <w:lang w:val="en-US"/>
        </w:rPr>
        <w:t>Enterococcus</w:t>
      </w:r>
      <w:r w:rsidRPr="007F63C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  <w:lang w:val="en-US"/>
        </w:rPr>
        <w:t>faecalis</w:t>
      </w:r>
      <w:proofErr w:type="spellEnd"/>
      <w:r w:rsidRPr="007F63C3">
        <w:rPr>
          <w:rFonts w:ascii="Times New Roman" w:hAnsi="Times New Roman" w:cs="Times New Roman"/>
          <w:color w:val="000000"/>
          <w:sz w:val="28"/>
          <w:szCs w:val="28"/>
        </w:rPr>
        <w:t>, выделенных в Приморском крае России</w:t>
      </w:r>
      <w:proofErr w:type="gram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63C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F63C3">
        <w:rPr>
          <w:rFonts w:ascii="Times New Roman" w:hAnsi="Times New Roman" w:cs="Times New Roman"/>
          <w:color w:val="000000"/>
          <w:sz w:val="28"/>
          <w:szCs w:val="28"/>
        </w:rPr>
        <w:t xml:space="preserve">лава в монографии Микробиология инфекции мочевой системы. 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Microbiology of urinary tract infection): </w:t>
      </w:r>
      <w:r w:rsidRPr="007F63C3">
        <w:rPr>
          <w:rFonts w:ascii="Times New Roman" w:hAnsi="Times New Roman" w:cs="Times New Roman"/>
          <w:color w:val="000000"/>
          <w:sz w:val="28"/>
          <w:szCs w:val="28"/>
        </w:rPr>
        <w:t>монография</w:t>
      </w:r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DOI</w:t>
      </w:r>
      <w:proofErr w:type="gramStart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:105772</w:t>
      </w:r>
      <w:proofErr w:type="gramEnd"/>
      <w:r w:rsidRPr="007F63C3">
        <w:rPr>
          <w:rFonts w:ascii="Times New Roman" w:hAnsi="Times New Roman" w:cs="Times New Roman"/>
          <w:color w:val="000000"/>
          <w:sz w:val="28"/>
          <w:szCs w:val="28"/>
          <w:lang w:val="en-US"/>
        </w:rPr>
        <w:t>/ itechopen.80485. – November 5th 2018</w:t>
      </w:r>
    </w:p>
    <w:p w:rsidR="00333FAD" w:rsidRPr="007F63C3" w:rsidRDefault="00333FAD" w:rsidP="007F63C3">
      <w:pPr>
        <w:pStyle w:val="af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lastRenderedPageBreak/>
        <w:t xml:space="preserve">Рассказова В.Н.,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Джевага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А.В., Рассказова М.Е.,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Н.Г., Матиенко Л.М., Мостовая И.Д. Глава 8. Оценка подготовки будущих специалистов – врачей направления подготовки 31.05.01 «Лечебное дело» через организацию учебно-воспитательного процесса. В монографии «Инновационное развитие науки и образования»: монография - Пенза:   МЦНС «Наука и Просвещение», 2019. – 234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7670" w:rsidRPr="007F63C3" w:rsidRDefault="00127670" w:rsidP="007F63C3">
      <w:pPr>
        <w:pStyle w:val="a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7F63C3" w:rsidRDefault="00645852" w:rsidP="007F63C3">
      <w:pPr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Учебные пособия с грифом УМО или КС:</w:t>
      </w:r>
    </w:p>
    <w:p w:rsidR="000F5554" w:rsidRPr="007F63C3" w:rsidRDefault="000F5554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 С.Н., Ни А</w:t>
      </w:r>
      <w:r w:rsidR="00B902E6" w:rsidRPr="007F63C3">
        <w:rPr>
          <w:rFonts w:ascii="Times New Roman" w:hAnsi="Times New Roman" w:cs="Times New Roman"/>
          <w:sz w:val="28"/>
          <w:szCs w:val="28"/>
        </w:rPr>
        <w:t>.</w:t>
      </w:r>
      <w:r w:rsidRPr="007F63C3">
        <w:rPr>
          <w:rFonts w:ascii="Times New Roman" w:hAnsi="Times New Roman" w:cs="Times New Roman"/>
          <w:sz w:val="28"/>
          <w:szCs w:val="28"/>
        </w:rPr>
        <w:t xml:space="preserve"> Склеродермии у детей. Владивосток. Медицина ДВ, 2016, </w:t>
      </w:r>
      <w:r w:rsidR="00B03BF2" w:rsidRPr="007F63C3">
        <w:rPr>
          <w:rFonts w:ascii="Times New Roman" w:hAnsi="Times New Roman" w:cs="Times New Roman"/>
          <w:sz w:val="28"/>
          <w:szCs w:val="28"/>
        </w:rPr>
        <w:t>88</w:t>
      </w:r>
      <w:r w:rsidRPr="007F63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F5554" w:rsidRPr="007F63C3" w:rsidRDefault="000F5554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Шишацкая  С.Н., Шуматова Т.А., Ни А. Железодефицитные состояния у детей. Владивосток. Медицина ДВ, 2016, 93 с.</w:t>
      </w:r>
    </w:p>
    <w:p w:rsidR="000F5554" w:rsidRPr="007F63C3" w:rsidRDefault="000F5554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Абдрахмано</w:t>
      </w:r>
      <w:r w:rsidR="00492573" w:rsidRPr="007F63C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="00492573" w:rsidRPr="007F63C3">
        <w:rPr>
          <w:rFonts w:ascii="Times New Roman" w:hAnsi="Times New Roman" w:cs="Times New Roman"/>
          <w:sz w:val="28"/>
          <w:szCs w:val="28"/>
        </w:rPr>
        <w:t>С</w:t>
      </w:r>
      <w:r w:rsidRPr="007F63C3">
        <w:rPr>
          <w:rFonts w:ascii="Times New Roman" w:hAnsi="Times New Roman" w:cs="Times New Roman"/>
          <w:sz w:val="28"/>
          <w:szCs w:val="28"/>
        </w:rPr>
        <w:t xml:space="preserve">. Т., …. Шуматова Т. А., Щербина А.Ю.,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Щеплягина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Л.А. </w:t>
      </w:r>
      <w:hyperlink r:id="rId19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Национальная программа «Бронхиальная астма у детей. Стратегия лечения и профилактика»</w:t>
        </w:r>
      </w:hyperlink>
      <w:r w:rsidRPr="007F63C3">
        <w:rPr>
          <w:rFonts w:ascii="Times New Roman" w:hAnsi="Times New Roman" w:cs="Times New Roman"/>
          <w:sz w:val="28"/>
          <w:szCs w:val="28"/>
        </w:rPr>
        <w:t>. Москва, 2017,  160 с.</w:t>
      </w:r>
    </w:p>
    <w:p w:rsidR="000F5554" w:rsidRPr="007F63C3" w:rsidRDefault="000F5554" w:rsidP="007F63C3">
      <w:pPr>
        <w:pStyle w:val="af"/>
        <w:numPr>
          <w:ilvl w:val="0"/>
          <w:numId w:val="7"/>
        </w:numPr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Руденко Е.Е., Цветкова М.М., Глушко Н.А.,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Гуменчук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О.В., Ковалева М.Б.,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Ж.Н.,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Э.Ю.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F63C3">
        <w:rPr>
          <w:rFonts w:ascii="Times New Roman" w:hAnsi="Times New Roman" w:cs="Times New Roman"/>
          <w:sz w:val="28"/>
          <w:szCs w:val="28"/>
        </w:rPr>
        <w:t xml:space="preserve"> &amp;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Pharmacy</w:t>
      </w:r>
      <w:r w:rsidRPr="007F63C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чебное пособие по английскому языку для обучающихся по специальности 33.05.01 и 33.02.01 «Фармация». - Владивосток: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. Федерал. Ун-т, 2017.- 1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F63C3">
        <w:rPr>
          <w:rFonts w:ascii="Times New Roman" w:hAnsi="Times New Roman" w:cs="Times New Roman"/>
          <w:sz w:val="28"/>
          <w:szCs w:val="28"/>
        </w:rPr>
        <w:t>-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F63C3">
        <w:rPr>
          <w:rFonts w:ascii="Times New Roman" w:hAnsi="Times New Roman" w:cs="Times New Roman"/>
          <w:sz w:val="28"/>
          <w:szCs w:val="28"/>
        </w:rPr>
        <w:t>.- Систем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3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>ребов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.: процессор с частотой 1,3 ГГц (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7F63C3">
        <w:rPr>
          <w:rFonts w:ascii="Times New Roman" w:hAnsi="Times New Roman" w:cs="Times New Roman"/>
          <w:sz w:val="28"/>
          <w:szCs w:val="28"/>
        </w:rPr>
        <w:t xml:space="preserve">?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7F63C3">
        <w:rPr>
          <w:rFonts w:ascii="Times New Roman" w:hAnsi="Times New Roman" w:cs="Times New Roman"/>
          <w:sz w:val="28"/>
          <w:szCs w:val="28"/>
        </w:rPr>
        <w:t xml:space="preserve">); оперативная память от 256 МБ,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F63C3">
        <w:rPr>
          <w:rFonts w:ascii="Times New Roman" w:hAnsi="Times New Roman" w:cs="Times New Roman"/>
          <w:sz w:val="28"/>
          <w:szCs w:val="28"/>
        </w:rPr>
        <w:t xml:space="preserve"> (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7F63C3">
        <w:rPr>
          <w:rFonts w:ascii="Times New Roman" w:hAnsi="Times New Roman" w:cs="Times New Roman"/>
          <w:sz w:val="28"/>
          <w:szCs w:val="28"/>
        </w:rPr>
        <w:t xml:space="preserve">; </w:t>
      </w:r>
      <w:r w:rsidRPr="007F63C3">
        <w:rPr>
          <w:rFonts w:ascii="Times New Roman" w:hAnsi="Times New Roman" w:cs="Times New Roman"/>
          <w:sz w:val="28"/>
          <w:szCs w:val="28"/>
          <w:lang w:val="en-US"/>
        </w:rPr>
        <w:t>Vista</w:t>
      </w:r>
      <w:r w:rsidRPr="007F63C3">
        <w:rPr>
          <w:rFonts w:ascii="Times New Roman" w:hAnsi="Times New Roman" w:cs="Times New Roman"/>
          <w:sz w:val="28"/>
          <w:szCs w:val="28"/>
        </w:rPr>
        <w:t>; 7 и т.п.)</w:t>
      </w:r>
    </w:p>
    <w:p w:rsidR="000F5554" w:rsidRPr="007F63C3" w:rsidRDefault="000F5554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Медицинская этика и деонтология: учебное пособие для студентов специальности 31.05.01.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«Лечебное дело»</w:t>
      </w:r>
      <w:r w:rsidR="00333FAD"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>(тема 12.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Профессиональная этика педиатра), под ред. Л.Д.</w:t>
      </w:r>
      <w:r w:rsidR="00127670"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t>Ерохиной (Цветкова М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>.).</w:t>
      </w:r>
      <w:r w:rsidR="00333FAD" w:rsidRPr="007F63C3">
        <w:rPr>
          <w:rFonts w:ascii="Times New Roman" w:hAnsi="Times New Roman" w:cs="Times New Roman"/>
          <w:sz w:val="28"/>
          <w:szCs w:val="28"/>
        </w:rPr>
        <w:t xml:space="preserve"> Владивосток: Изд-во ВГУЭС, 2017.- 366 с (С. 235 – 254)</w:t>
      </w:r>
    </w:p>
    <w:p w:rsidR="000F5554" w:rsidRPr="007F63C3" w:rsidRDefault="000F5554" w:rsidP="007F63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3FAD" w:rsidRPr="007F63C3" w:rsidRDefault="00333FAD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C3">
        <w:rPr>
          <w:rFonts w:ascii="Times New Roman" w:hAnsi="Times New Roman" w:cs="Times New Roman"/>
          <w:sz w:val="28"/>
          <w:szCs w:val="28"/>
        </w:rPr>
        <w:t xml:space="preserve">Вахлова И.В., Горелов А.В.,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О.И., Гусев Е.И.,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Деринова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Е.А., Дмитриева Ю.А., Долбня С.В., Ефимов М.С.,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Заплатников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Н.Г., Зубков В.В., Зыков В.П., Иванов Д.О., Карпова Е.П.,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r w:rsidRPr="007F63C3">
        <w:rPr>
          <w:rFonts w:ascii="Times New Roman" w:hAnsi="Times New Roman" w:cs="Times New Roman"/>
          <w:sz w:val="28"/>
          <w:szCs w:val="28"/>
        </w:rPr>
        <w:lastRenderedPageBreak/>
        <w:t xml:space="preserve">О.В.,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Коденцова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В.М., Климов Л.Я., Колесникова С.М., Костина М.Л., Крохина К.Н.</w:t>
      </w:r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и др. </w:t>
      </w:r>
      <w:hyperlink r:id="rId20" w:history="1">
        <w:r w:rsidRPr="007F63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Национальная программа "Недостаточность витамина D у детей и подростков Российской Федерации: современные подходы к коррекции"</w:t>
        </w:r>
      </w:hyperlink>
      <w:r w:rsidRPr="007F63C3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7F63C3">
        <w:rPr>
          <w:rFonts w:ascii="Times New Roman" w:hAnsi="Times New Roman" w:cs="Times New Roman"/>
          <w:sz w:val="28"/>
          <w:szCs w:val="28"/>
        </w:rPr>
        <w:t xml:space="preserve"> Москва, 2018.- 98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3FAD" w:rsidRPr="007F63C3" w:rsidRDefault="00333FAD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Диетотерапия и коррекция витаминно-минеральной недостаточности у детей с аллергическими заболеваниями (ДИКОВИНА). Научно-практическая программа. Под ред.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. Москва: Издательство РАМН. – </w:t>
      </w:r>
      <w:r w:rsidR="00520339" w:rsidRPr="007F63C3">
        <w:rPr>
          <w:rFonts w:ascii="Times New Roman" w:hAnsi="Times New Roman" w:cs="Times New Roman"/>
          <w:sz w:val="28"/>
          <w:szCs w:val="28"/>
        </w:rPr>
        <w:t xml:space="preserve">2018.- </w:t>
      </w:r>
      <w:r w:rsidRPr="007F63C3">
        <w:rPr>
          <w:rFonts w:ascii="Times New Roman" w:hAnsi="Times New Roman" w:cs="Times New Roman"/>
          <w:sz w:val="28"/>
          <w:szCs w:val="28"/>
        </w:rPr>
        <w:t xml:space="preserve">124 </w:t>
      </w:r>
      <w:proofErr w:type="gramStart"/>
      <w:r w:rsidRPr="007F63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3BF2" w:rsidRPr="007F63C3" w:rsidRDefault="00B03BF2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Геппе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Н.А., Иванова Н.А.,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А.В., 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Т.А.и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3C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F63C3">
        <w:rPr>
          <w:rFonts w:ascii="Times New Roman" w:hAnsi="Times New Roman" w:cs="Times New Roman"/>
          <w:sz w:val="28"/>
          <w:szCs w:val="28"/>
        </w:rPr>
        <w:t xml:space="preserve"> Бронхиальная обструкция на фоне острой респираторной инфекции у детей дошкольного возраста: диагностика, дифференциальная диагностика, терапия и профилактика. Москва.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МедКом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>-Про, 2019.- 78 с</w:t>
      </w:r>
    </w:p>
    <w:p w:rsidR="00B03BF2" w:rsidRPr="007F63C3" w:rsidRDefault="00B03BF2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bCs/>
          <w:sz w:val="28"/>
          <w:szCs w:val="28"/>
        </w:rPr>
        <w:t xml:space="preserve">Ни А.Н., Шуматова Т.А., Григорян Л.А., Шишацкая С.Н.,  Цветкова М.М. </w:t>
      </w:r>
      <w:r w:rsidRPr="007F63C3">
        <w:rPr>
          <w:rFonts w:ascii="Times New Roman" w:hAnsi="Times New Roman" w:cs="Times New Roman"/>
          <w:sz w:val="28"/>
          <w:szCs w:val="28"/>
        </w:rPr>
        <w:t>Рахит. Владивосток:  Медицина ДВ, 2020. – 88 с.</w:t>
      </w:r>
    </w:p>
    <w:p w:rsidR="00B03BF2" w:rsidRPr="007F63C3" w:rsidRDefault="00B03BF2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bCs/>
          <w:sz w:val="28"/>
          <w:szCs w:val="28"/>
        </w:rPr>
        <w:t xml:space="preserve">Ни А.Н., Шуматова Т.А., Шишацкая С.Н., Сергеева Е.В.,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Крукович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 w:rsidRPr="007F63C3">
        <w:rPr>
          <w:rFonts w:ascii="Times New Roman" w:hAnsi="Times New Roman" w:cs="Times New Roman"/>
          <w:sz w:val="28"/>
          <w:szCs w:val="28"/>
        </w:rPr>
        <w:t xml:space="preserve"> Методы оценки физического развития детей и подростков. Владивосток:  Медицина ДВ, 2020. – 152 с.</w:t>
      </w:r>
    </w:p>
    <w:p w:rsidR="00B03BF2" w:rsidRPr="007F63C3" w:rsidRDefault="00B03BF2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bCs/>
          <w:sz w:val="28"/>
          <w:szCs w:val="28"/>
        </w:rPr>
        <w:t xml:space="preserve">Шуматова Т.А., Шишацкая С.Н., Ни А.Н., Зернова Е.С. </w:t>
      </w:r>
      <w:r w:rsidRPr="007F63C3">
        <w:rPr>
          <w:rFonts w:ascii="Times New Roman" w:hAnsi="Times New Roman" w:cs="Times New Roman"/>
          <w:sz w:val="28"/>
          <w:szCs w:val="28"/>
        </w:rPr>
        <w:t>Нарушения кишечного всасывания у детей раннего возраста. Владивосток:  Медицина ДВ, 2020. – 152 с.</w:t>
      </w:r>
    </w:p>
    <w:p w:rsidR="00B03BF2" w:rsidRPr="007F63C3" w:rsidRDefault="00B03BF2" w:rsidP="007F63C3">
      <w:pPr>
        <w:pStyle w:val="af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bCs/>
          <w:sz w:val="28"/>
          <w:szCs w:val="28"/>
        </w:rPr>
        <w:t xml:space="preserve">Приходченко Н.Г.,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Шуматова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Т.А.,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Крукович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Садова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Н.Г.,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Катенкова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Э.Ю., Мостовая И.Д., Корнеева Е.А. Бронхиты и </w:t>
      </w:r>
      <w:proofErr w:type="spellStart"/>
      <w:r w:rsidRPr="007F63C3">
        <w:rPr>
          <w:rFonts w:ascii="Times New Roman" w:hAnsi="Times New Roman" w:cs="Times New Roman"/>
          <w:bCs/>
          <w:sz w:val="28"/>
          <w:szCs w:val="28"/>
        </w:rPr>
        <w:t>бронхиолиты</w:t>
      </w:r>
      <w:proofErr w:type="spellEnd"/>
      <w:r w:rsidRPr="007F63C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7F63C3">
        <w:rPr>
          <w:rFonts w:ascii="Times New Roman" w:hAnsi="Times New Roman" w:cs="Times New Roman"/>
          <w:sz w:val="28"/>
          <w:szCs w:val="28"/>
        </w:rPr>
        <w:t xml:space="preserve"> детей. Владивосток:  Медицина ДВ, 2020. – 100 с.</w:t>
      </w:r>
    </w:p>
    <w:p w:rsidR="00127670" w:rsidRPr="007F63C3" w:rsidRDefault="00127670" w:rsidP="007F6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7F63C3" w:rsidRDefault="00645852" w:rsidP="007F63C3">
      <w:pPr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Патенты:</w:t>
      </w:r>
    </w:p>
    <w:p w:rsidR="00666D0B" w:rsidRPr="007F63C3" w:rsidRDefault="00666D0B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r w:rsidRPr="007F63C3">
        <w:rPr>
          <w:szCs w:val="28"/>
        </w:rPr>
        <w:t xml:space="preserve">Зернова Е.С., </w:t>
      </w:r>
      <w:proofErr w:type="spellStart"/>
      <w:r w:rsidRPr="007F63C3">
        <w:rPr>
          <w:szCs w:val="28"/>
        </w:rPr>
        <w:t>Шуматова</w:t>
      </w:r>
      <w:proofErr w:type="spellEnd"/>
      <w:r w:rsidRPr="007F63C3">
        <w:rPr>
          <w:szCs w:val="28"/>
        </w:rPr>
        <w:t xml:space="preserve"> Т.А., </w:t>
      </w:r>
      <w:proofErr w:type="spellStart"/>
      <w:r w:rsidRPr="007F63C3">
        <w:rPr>
          <w:szCs w:val="28"/>
        </w:rPr>
        <w:t>Штшацкая</w:t>
      </w:r>
      <w:proofErr w:type="spellEnd"/>
      <w:r w:rsidRPr="007F63C3">
        <w:rPr>
          <w:szCs w:val="28"/>
        </w:rPr>
        <w:t xml:space="preserve"> С.Н., Григорян Л.А., Приходченко Н.Г.</w:t>
      </w:r>
      <w:r w:rsidR="00D77625" w:rsidRPr="007F63C3">
        <w:rPr>
          <w:szCs w:val="28"/>
        </w:rPr>
        <w:t xml:space="preserve"> Способ </w:t>
      </w:r>
      <w:proofErr w:type="spellStart"/>
      <w:r w:rsidR="00D77625" w:rsidRPr="007F63C3">
        <w:rPr>
          <w:szCs w:val="28"/>
        </w:rPr>
        <w:t>неинвазивной</w:t>
      </w:r>
      <w:proofErr w:type="spellEnd"/>
      <w:r w:rsidR="00D77625" w:rsidRPr="007F63C3">
        <w:rPr>
          <w:szCs w:val="28"/>
        </w:rPr>
        <w:t xml:space="preserve"> диагностики </w:t>
      </w:r>
      <w:proofErr w:type="spellStart"/>
      <w:r w:rsidR="00D77625" w:rsidRPr="007F63C3">
        <w:rPr>
          <w:szCs w:val="28"/>
        </w:rPr>
        <w:t>энтеропатии</w:t>
      </w:r>
      <w:proofErr w:type="spellEnd"/>
      <w:r w:rsidR="00D77625" w:rsidRPr="007F63C3">
        <w:rPr>
          <w:szCs w:val="28"/>
        </w:rPr>
        <w:t>, индуцированной белком коровьего молока у детей грудного возраста. // Патент на изобретение № 2613160 от 15.03.2017 г.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proofErr w:type="spellStart"/>
      <w:r w:rsidRPr="007F63C3">
        <w:rPr>
          <w:szCs w:val="28"/>
        </w:rPr>
        <w:lastRenderedPageBreak/>
        <w:t>Шуматова</w:t>
      </w:r>
      <w:proofErr w:type="spellEnd"/>
      <w:r w:rsidRPr="007F63C3">
        <w:rPr>
          <w:szCs w:val="28"/>
        </w:rPr>
        <w:t xml:space="preserve"> Т.А., Приходченко Н.Г., Зернова Е.С., Ни А.Н., Шишацкая Н.Г. </w:t>
      </w:r>
      <w:r w:rsidRPr="007F63C3">
        <w:rPr>
          <w:color w:val="000000"/>
          <w:szCs w:val="28"/>
        </w:rPr>
        <w:t xml:space="preserve">Способ дифференциальной диагностики гастроинтестинальной формы </w:t>
      </w:r>
      <w:proofErr w:type="spellStart"/>
      <w:r w:rsidRPr="007F63C3">
        <w:rPr>
          <w:color w:val="000000"/>
          <w:szCs w:val="28"/>
        </w:rPr>
        <w:t>Ig</w:t>
      </w:r>
      <w:proofErr w:type="spellEnd"/>
      <w:r w:rsidRPr="007F63C3">
        <w:rPr>
          <w:color w:val="000000"/>
          <w:szCs w:val="28"/>
        </w:rPr>
        <w:t xml:space="preserve"> E-независимой пищевой аллергии у детей. // </w:t>
      </w:r>
      <w:r w:rsidRPr="007F63C3">
        <w:rPr>
          <w:szCs w:val="28"/>
        </w:rPr>
        <w:t xml:space="preserve">Патент на изобретение </w:t>
      </w:r>
      <w:r w:rsidRPr="007F63C3">
        <w:rPr>
          <w:color w:val="000000"/>
          <w:szCs w:val="28"/>
        </w:rPr>
        <w:t>№ 2657759</w:t>
      </w:r>
      <w:r w:rsidRPr="007F63C3">
        <w:rPr>
          <w:szCs w:val="28"/>
        </w:rPr>
        <w:t xml:space="preserve"> от 15.06.2018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proofErr w:type="spellStart"/>
      <w:r w:rsidRPr="007F63C3">
        <w:rPr>
          <w:szCs w:val="28"/>
        </w:rPr>
        <w:t>Шуматова</w:t>
      </w:r>
      <w:proofErr w:type="spellEnd"/>
      <w:r w:rsidRPr="007F63C3">
        <w:rPr>
          <w:szCs w:val="28"/>
        </w:rPr>
        <w:t xml:space="preserve"> Т.А., Зернова Е.С., Приходченко Н.Г., Сергеева Е.В. </w:t>
      </w:r>
      <w:r w:rsidRPr="007F63C3">
        <w:rPr>
          <w:color w:val="000000"/>
          <w:szCs w:val="28"/>
        </w:rPr>
        <w:t xml:space="preserve">Способ комплексной диагностики   пищевой аллергии   к белкам  коровьего молока у детей грудного возраста. // </w:t>
      </w:r>
      <w:r w:rsidRPr="007F63C3">
        <w:rPr>
          <w:szCs w:val="28"/>
        </w:rPr>
        <w:t>Патент на изобретение № 2676970  от 11.01.2019 г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r w:rsidRPr="007F63C3">
        <w:rPr>
          <w:szCs w:val="28"/>
        </w:rPr>
        <w:t xml:space="preserve">Ни А., Сергеева Е.В., Шуматова Т.А., Приходченко Н.Г., Зернова Е.С., Шишацкая С.Н. </w:t>
      </w:r>
      <w:r w:rsidRPr="007F63C3">
        <w:rPr>
          <w:color w:val="000000"/>
          <w:szCs w:val="28"/>
        </w:rPr>
        <w:t xml:space="preserve">Способ диагностики воспалительного процесса органов мочевыделительной системы у детей раннего возраста. // </w:t>
      </w:r>
      <w:r w:rsidRPr="007F63C3">
        <w:rPr>
          <w:szCs w:val="28"/>
        </w:rPr>
        <w:t>Патент</w:t>
      </w:r>
      <w:r w:rsidRPr="007F63C3">
        <w:rPr>
          <w:color w:val="FF0000"/>
          <w:szCs w:val="28"/>
        </w:rPr>
        <w:t xml:space="preserve"> </w:t>
      </w:r>
      <w:r w:rsidRPr="007F63C3">
        <w:rPr>
          <w:szCs w:val="28"/>
        </w:rPr>
        <w:t xml:space="preserve"> на изобретение </w:t>
      </w:r>
      <w:r w:rsidRPr="007F63C3">
        <w:rPr>
          <w:color w:val="000000"/>
          <w:szCs w:val="28"/>
        </w:rPr>
        <w:t>№ 2679629</w:t>
      </w:r>
      <w:r w:rsidRPr="007F63C3">
        <w:rPr>
          <w:szCs w:val="28"/>
        </w:rPr>
        <w:t xml:space="preserve"> от 12.02.2019г  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proofErr w:type="spellStart"/>
      <w:r w:rsidRPr="007F63C3">
        <w:rPr>
          <w:szCs w:val="28"/>
        </w:rPr>
        <w:t>Шуматова</w:t>
      </w:r>
      <w:proofErr w:type="spellEnd"/>
      <w:r w:rsidRPr="007F63C3">
        <w:rPr>
          <w:szCs w:val="28"/>
        </w:rPr>
        <w:t xml:space="preserve"> Т.А., Приходченко Н.Г., Ни А.Н. Зернова Е.С., </w:t>
      </w:r>
      <w:proofErr w:type="spellStart"/>
      <w:r w:rsidRPr="007F63C3">
        <w:rPr>
          <w:szCs w:val="28"/>
        </w:rPr>
        <w:t>Катенкова</w:t>
      </w:r>
      <w:proofErr w:type="spellEnd"/>
      <w:r w:rsidRPr="007F63C3">
        <w:rPr>
          <w:szCs w:val="28"/>
        </w:rPr>
        <w:t xml:space="preserve"> Э.Ю. </w:t>
      </w:r>
      <w:r w:rsidRPr="007F63C3">
        <w:rPr>
          <w:color w:val="000000"/>
          <w:szCs w:val="28"/>
        </w:rPr>
        <w:t xml:space="preserve">Способ оценки эффективности этапной </w:t>
      </w:r>
      <w:proofErr w:type="spellStart"/>
      <w:r w:rsidRPr="007F63C3">
        <w:rPr>
          <w:color w:val="000000"/>
          <w:szCs w:val="28"/>
        </w:rPr>
        <w:t>элиминационной</w:t>
      </w:r>
      <w:proofErr w:type="spellEnd"/>
      <w:r w:rsidRPr="007F63C3">
        <w:rPr>
          <w:color w:val="000000"/>
          <w:szCs w:val="28"/>
        </w:rPr>
        <w:t xml:space="preserve"> диетотерапии гастроинтестинальной   пищевой аллергии у детей. // </w:t>
      </w:r>
      <w:r w:rsidRPr="007F63C3">
        <w:rPr>
          <w:szCs w:val="28"/>
        </w:rPr>
        <w:t>П</w:t>
      </w:r>
      <w:r w:rsidRPr="007F63C3">
        <w:rPr>
          <w:color w:val="000000"/>
          <w:szCs w:val="28"/>
        </w:rPr>
        <w:t xml:space="preserve">атент </w:t>
      </w:r>
      <w:r w:rsidRPr="007F63C3">
        <w:rPr>
          <w:szCs w:val="28"/>
        </w:rPr>
        <w:t>на изобретение</w:t>
      </w:r>
      <w:r w:rsidRPr="007F63C3">
        <w:rPr>
          <w:color w:val="000000"/>
          <w:szCs w:val="28"/>
        </w:rPr>
        <w:t xml:space="preserve"> № 2689796 от 29.05.2019 г</w:t>
      </w:r>
      <w:r w:rsidRPr="007F63C3">
        <w:rPr>
          <w:szCs w:val="28"/>
        </w:rPr>
        <w:t xml:space="preserve"> 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r w:rsidRPr="007F63C3">
        <w:rPr>
          <w:szCs w:val="28"/>
        </w:rPr>
        <w:t xml:space="preserve">20г </w:t>
      </w:r>
      <w:proofErr w:type="spellStart"/>
      <w:r w:rsidRPr="007F63C3">
        <w:rPr>
          <w:szCs w:val="28"/>
        </w:rPr>
        <w:t>Шуматова</w:t>
      </w:r>
      <w:proofErr w:type="spellEnd"/>
      <w:r w:rsidRPr="007F63C3">
        <w:rPr>
          <w:szCs w:val="28"/>
        </w:rPr>
        <w:t xml:space="preserve"> Т.А., Приходченко Н.Г., Зернова Е.С., Ни А., Сергеева Е.В. Способ </w:t>
      </w:r>
      <w:proofErr w:type="gramStart"/>
      <w:r w:rsidRPr="007F63C3">
        <w:rPr>
          <w:szCs w:val="28"/>
        </w:rPr>
        <w:t>ранней</w:t>
      </w:r>
      <w:proofErr w:type="gramEnd"/>
      <w:r w:rsidRPr="007F63C3">
        <w:rPr>
          <w:szCs w:val="28"/>
        </w:rPr>
        <w:t xml:space="preserve"> доклинической </w:t>
      </w:r>
      <w:proofErr w:type="spellStart"/>
      <w:r w:rsidRPr="007F63C3">
        <w:rPr>
          <w:szCs w:val="28"/>
        </w:rPr>
        <w:t>диагностиики</w:t>
      </w:r>
      <w:proofErr w:type="spellEnd"/>
      <w:r w:rsidRPr="007F63C3">
        <w:rPr>
          <w:szCs w:val="28"/>
        </w:rPr>
        <w:t xml:space="preserve"> аллергической </w:t>
      </w:r>
      <w:proofErr w:type="spellStart"/>
      <w:r w:rsidRPr="007F63C3">
        <w:rPr>
          <w:szCs w:val="28"/>
        </w:rPr>
        <w:t>энтеропатии</w:t>
      </w:r>
      <w:proofErr w:type="spellEnd"/>
      <w:r w:rsidRPr="007F63C3">
        <w:rPr>
          <w:szCs w:val="28"/>
        </w:rPr>
        <w:t xml:space="preserve"> у детей. // Патент на изобретение № 2736393 от 16.11.20г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r w:rsidRPr="007F63C3">
        <w:rPr>
          <w:szCs w:val="28"/>
        </w:rPr>
        <w:t>Сергеева Е.В., Ни А.Н., Шуматова Т.А., Быкова О.Г., Приходченко Н.Г., Зернова Е.С. Способ диагностики инфекции мочевыводящих путей у детей грудного и раннего возраста. // Патент на изобретение № 2739222 от 22.12.20г</w:t>
      </w:r>
    </w:p>
    <w:p w:rsidR="00D77625" w:rsidRPr="007F63C3" w:rsidRDefault="00D77625" w:rsidP="007F63C3">
      <w:pPr>
        <w:pStyle w:val="ad"/>
        <w:widowControl/>
        <w:numPr>
          <w:ilvl w:val="0"/>
          <w:numId w:val="8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ind w:left="0" w:firstLine="360"/>
        <w:jc w:val="both"/>
        <w:rPr>
          <w:szCs w:val="28"/>
        </w:rPr>
      </w:pPr>
      <w:r w:rsidRPr="007F63C3">
        <w:rPr>
          <w:szCs w:val="28"/>
        </w:rPr>
        <w:t xml:space="preserve">Приходченко Н.Г., </w:t>
      </w:r>
      <w:proofErr w:type="spellStart"/>
      <w:r w:rsidRPr="007F63C3">
        <w:rPr>
          <w:szCs w:val="28"/>
        </w:rPr>
        <w:t>Шуматова</w:t>
      </w:r>
      <w:proofErr w:type="spellEnd"/>
      <w:r w:rsidRPr="007F63C3">
        <w:rPr>
          <w:szCs w:val="28"/>
        </w:rPr>
        <w:t xml:space="preserve"> Т.А., Зернова Е.С. Способ прогнозирования пищевой аллергии у детей. // Уведомление о положительном решении формальной экспертизы заявки на изобретение № 2020137758/14(069748) от 28.12.2020г</w:t>
      </w:r>
    </w:p>
    <w:p w:rsidR="00666D0B" w:rsidRPr="007F63C3" w:rsidRDefault="00666D0B" w:rsidP="007F6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7F63C3" w:rsidRDefault="00645852" w:rsidP="007F63C3">
      <w:pPr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Диссертации:</w:t>
      </w:r>
    </w:p>
    <w:p w:rsidR="00223499" w:rsidRPr="007F63C3" w:rsidRDefault="00223499" w:rsidP="007F63C3">
      <w:pPr>
        <w:pStyle w:val="af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 xml:space="preserve">Зернова Е. С. Клинико-диагностическое значение эндогенных белков и пептидов при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, индуцированной белками коровьего молока и </w:t>
      </w:r>
      <w:proofErr w:type="spellStart"/>
      <w:r w:rsidRPr="007F63C3">
        <w:rPr>
          <w:rFonts w:ascii="Times New Roman" w:hAnsi="Times New Roman" w:cs="Times New Roman"/>
          <w:sz w:val="28"/>
          <w:szCs w:val="28"/>
        </w:rPr>
        <w:lastRenderedPageBreak/>
        <w:t>гиполактазии</w:t>
      </w:r>
      <w:proofErr w:type="spellEnd"/>
      <w:r w:rsidRPr="007F63C3">
        <w:rPr>
          <w:rFonts w:ascii="Times New Roman" w:hAnsi="Times New Roman" w:cs="Times New Roman"/>
          <w:sz w:val="28"/>
          <w:szCs w:val="28"/>
        </w:rPr>
        <w:t xml:space="preserve"> у детей грудного возраста, на соискание ученой степени кандидата медицинских наук по  специальности 14.01.08 – педиатрия</w:t>
      </w:r>
    </w:p>
    <w:p w:rsidR="008C2FFE" w:rsidRPr="007F63C3" w:rsidRDefault="00223499" w:rsidP="007F63C3">
      <w:pPr>
        <w:pStyle w:val="af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Мельникова Е. А.</w:t>
      </w:r>
      <w:r w:rsidR="008C2FFE" w:rsidRPr="007F63C3">
        <w:rPr>
          <w:rFonts w:ascii="Times New Roman" w:hAnsi="Times New Roman" w:cs="Times New Roman"/>
          <w:sz w:val="28"/>
          <w:szCs w:val="28"/>
        </w:rPr>
        <w:t xml:space="preserve"> Особенности мочевыводящих путей </w:t>
      </w:r>
      <w:proofErr w:type="spellStart"/>
      <w:proofErr w:type="gramStart"/>
      <w:r w:rsidR="008C2FFE" w:rsidRPr="007F63C3">
        <w:rPr>
          <w:rFonts w:ascii="Times New Roman" w:hAnsi="Times New Roman" w:cs="Times New Roman"/>
          <w:sz w:val="28"/>
          <w:szCs w:val="28"/>
        </w:rPr>
        <w:t>путей</w:t>
      </w:r>
      <w:proofErr w:type="spellEnd"/>
      <w:proofErr w:type="gramEnd"/>
      <w:r w:rsidR="008C2FFE" w:rsidRPr="007F63C3">
        <w:rPr>
          <w:rFonts w:ascii="Times New Roman" w:hAnsi="Times New Roman" w:cs="Times New Roman"/>
          <w:sz w:val="28"/>
          <w:szCs w:val="28"/>
        </w:rPr>
        <w:t xml:space="preserve"> у детей, ассоциированной с </w:t>
      </w:r>
      <w:r w:rsidR="008C2FFE" w:rsidRPr="007F63C3">
        <w:rPr>
          <w:rFonts w:ascii="Times New Roman" w:hAnsi="Times New Roman" w:cs="Times New Roman"/>
          <w:sz w:val="28"/>
          <w:szCs w:val="28"/>
          <w:lang w:val="en-US"/>
        </w:rPr>
        <w:t>Enterococcus</w:t>
      </w:r>
      <w:r w:rsidR="008C2FFE" w:rsidRPr="007F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FE" w:rsidRPr="007F63C3">
        <w:rPr>
          <w:rFonts w:ascii="Times New Roman" w:hAnsi="Times New Roman" w:cs="Times New Roman"/>
          <w:sz w:val="28"/>
          <w:szCs w:val="28"/>
          <w:lang w:val="en-US"/>
        </w:rPr>
        <w:t>faecalis</w:t>
      </w:r>
      <w:proofErr w:type="spellEnd"/>
      <w:r w:rsidR="008C2FFE" w:rsidRPr="007F63C3">
        <w:rPr>
          <w:rFonts w:ascii="Times New Roman" w:hAnsi="Times New Roman" w:cs="Times New Roman"/>
          <w:sz w:val="28"/>
          <w:szCs w:val="28"/>
        </w:rPr>
        <w:t>, с учётом его биологических свойств, на соискание ученой степени кандидата медицинских наук по  специальности 14.01.08 – педиатрия</w:t>
      </w:r>
    </w:p>
    <w:p w:rsidR="00223499" w:rsidRPr="007F63C3" w:rsidRDefault="008C2FFE" w:rsidP="007F63C3">
      <w:pPr>
        <w:pStyle w:val="af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3C3">
        <w:rPr>
          <w:rFonts w:ascii="Times New Roman" w:hAnsi="Times New Roman" w:cs="Times New Roman"/>
          <w:sz w:val="28"/>
          <w:szCs w:val="28"/>
        </w:rPr>
        <w:t>Приходченко Н.Г. Клинико-патогенетические механизмы формирования аллергии к белку коровьего молока у детей первого года жизни, на соискание ученой степени доктора ме</w:t>
      </w:r>
      <w:r w:rsidR="00CB1FD5" w:rsidRPr="007F63C3">
        <w:rPr>
          <w:rFonts w:ascii="Times New Roman" w:hAnsi="Times New Roman" w:cs="Times New Roman"/>
          <w:sz w:val="28"/>
          <w:szCs w:val="28"/>
        </w:rPr>
        <w:t>дицинских наук по  специальностям:</w:t>
      </w:r>
      <w:r w:rsidRPr="007F63C3">
        <w:rPr>
          <w:rFonts w:ascii="Times New Roman" w:hAnsi="Times New Roman" w:cs="Times New Roman"/>
          <w:sz w:val="28"/>
          <w:szCs w:val="28"/>
        </w:rPr>
        <w:t xml:space="preserve"> 14.01.08 – педиатрия</w:t>
      </w:r>
      <w:r w:rsidR="00CB1FD5" w:rsidRPr="007F63C3">
        <w:rPr>
          <w:rFonts w:ascii="Times New Roman" w:hAnsi="Times New Roman" w:cs="Times New Roman"/>
          <w:sz w:val="28"/>
          <w:szCs w:val="28"/>
        </w:rPr>
        <w:t>, 03.02.03 - микробиология</w:t>
      </w:r>
    </w:p>
    <w:sectPr w:rsidR="00223499" w:rsidRPr="007F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D1A"/>
    <w:multiLevelType w:val="hybridMultilevel"/>
    <w:tmpl w:val="FD86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4E9C"/>
    <w:multiLevelType w:val="hybridMultilevel"/>
    <w:tmpl w:val="10DE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36C8"/>
    <w:multiLevelType w:val="hybridMultilevel"/>
    <w:tmpl w:val="A1B05066"/>
    <w:lvl w:ilvl="0" w:tplc="735E4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A70"/>
    <w:multiLevelType w:val="hybridMultilevel"/>
    <w:tmpl w:val="77B4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C26B4"/>
    <w:multiLevelType w:val="hybridMultilevel"/>
    <w:tmpl w:val="AE36D23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6836"/>
    <w:multiLevelType w:val="hybridMultilevel"/>
    <w:tmpl w:val="CB7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0E7C"/>
    <w:multiLevelType w:val="hybridMultilevel"/>
    <w:tmpl w:val="A1B05066"/>
    <w:lvl w:ilvl="0" w:tplc="735E4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3BF9"/>
    <w:multiLevelType w:val="hybridMultilevel"/>
    <w:tmpl w:val="A25E8178"/>
    <w:lvl w:ilvl="0" w:tplc="735E4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F5554"/>
    <w:rsid w:val="000F6717"/>
    <w:rsid w:val="00127670"/>
    <w:rsid w:val="001952DF"/>
    <w:rsid w:val="00223499"/>
    <w:rsid w:val="002274DA"/>
    <w:rsid w:val="00333FAD"/>
    <w:rsid w:val="003C2A44"/>
    <w:rsid w:val="00492573"/>
    <w:rsid w:val="004A7A44"/>
    <w:rsid w:val="00520339"/>
    <w:rsid w:val="00645852"/>
    <w:rsid w:val="00666D0B"/>
    <w:rsid w:val="007E5533"/>
    <w:rsid w:val="007F63C3"/>
    <w:rsid w:val="008C2FFE"/>
    <w:rsid w:val="009119EB"/>
    <w:rsid w:val="00AB69DC"/>
    <w:rsid w:val="00AC4915"/>
    <w:rsid w:val="00AD7E9B"/>
    <w:rsid w:val="00AE3755"/>
    <w:rsid w:val="00AE4C6C"/>
    <w:rsid w:val="00B03BF2"/>
    <w:rsid w:val="00B17517"/>
    <w:rsid w:val="00B902E6"/>
    <w:rsid w:val="00B92D10"/>
    <w:rsid w:val="00CB1FD5"/>
    <w:rsid w:val="00D04E7A"/>
    <w:rsid w:val="00D30995"/>
    <w:rsid w:val="00D44176"/>
    <w:rsid w:val="00D4423E"/>
    <w:rsid w:val="00D77625"/>
    <w:rsid w:val="00DA3641"/>
    <w:rsid w:val="00E57B79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2D1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2D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b">
    <w:name w:val="Базовый"/>
    <w:rsid w:val="00B1751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Style24">
    <w:name w:val="Font Style24"/>
    <w:rsid w:val="00B17517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uiPriority w:val="99"/>
    <w:semiHidden/>
    <w:unhideWhenUsed/>
    <w:rsid w:val="003C2A4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C2FF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2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27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2D1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2D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b">
    <w:name w:val="Базовый"/>
    <w:rsid w:val="00B1751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Style24">
    <w:name w:val="Font Style24"/>
    <w:rsid w:val="00B17517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uiPriority w:val="99"/>
    <w:semiHidden/>
    <w:unhideWhenUsed/>
    <w:rsid w:val="003C2A4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C2FF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2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2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j-vgmu.ru/index.php/ru/2016-god/4-66/1274-sovershenstvovanie-diagnostiki-allergii-k-belkam-korovego-moloka-u-detej-grudnogo-vozrasta" TargetMode="External"/><Relationship Id="rId13" Type="http://schemas.openxmlformats.org/officeDocument/2006/relationships/hyperlink" Target="https://elibrary.ru/contents.asp?issueid=1814656" TargetMode="External"/><Relationship Id="rId18" Type="http://schemas.openxmlformats.org/officeDocument/2006/relationships/hyperlink" Target="https://www.siboncoj.ru/jour/article/view/163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cience-education.ru/ru/article/view?ed=24187" TargetMode="External"/><Relationship Id="rId12" Type="http://schemas.openxmlformats.org/officeDocument/2006/relationships/hyperlink" Target="https://elibrary.ru/item.asp?id=28781647" TargetMode="External"/><Relationship Id="rId17" Type="http://schemas.openxmlformats.org/officeDocument/2006/relationships/hyperlink" Target="https://www.science-education.ru/article/view?id=3009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-education.ru/ru/article/view?id=27874" TargetMode="External"/><Relationship Id="rId20" Type="http://schemas.openxmlformats.org/officeDocument/2006/relationships/hyperlink" Target="https://elibrary.ru/item.asp?id=348812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ru/article/view?ed=24187" TargetMode="External"/><Relationship Id="rId11" Type="http://schemas.openxmlformats.org/officeDocument/2006/relationships/hyperlink" Target="https://elibrary.ru/contents.asp?issueid=1896485&amp;selid=302797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-education.ru/article/view?id=27580" TargetMode="External"/><Relationship Id="rId10" Type="http://schemas.openxmlformats.org/officeDocument/2006/relationships/hyperlink" Target="https://elibrary.ru/contents.asp?issueid=1896485" TargetMode="External"/><Relationship Id="rId19" Type="http://schemas.openxmlformats.org/officeDocument/2006/relationships/hyperlink" Target="https://elibrary.ru/item.asp?id=28372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0279714" TargetMode="External"/><Relationship Id="rId14" Type="http://schemas.openxmlformats.org/officeDocument/2006/relationships/hyperlink" Target="https://elibrary.ru/contents.asp?issueid=1814656&amp;selid=287816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6</cp:revision>
  <cp:lastPrinted>2021-03-04T07:44:00Z</cp:lastPrinted>
  <dcterms:created xsi:type="dcterms:W3CDTF">2021-03-17T01:47:00Z</dcterms:created>
  <dcterms:modified xsi:type="dcterms:W3CDTF">2021-03-30T04:37:00Z</dcterms:modified>
</cp:coreProperties>
</file>